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6F411" w14:textId="670AA5EB" w:rsidR="0036350B" w:rsidRDefault="009D6C3F" w:rsidP="004079A5">
      <w:pPr>
        <w:contextualSpacing/>
        <w:jc w:val="center"/>
        <w:rPr>
          <w:rFonts w:ascii="Century Gothic" w:hAnsi="Century Gothic"/>
          <w:b/>
          <w:spacing w:val="-2"/>
          <w:sz w:val="28"/>
          <w:szCs w:val="28"/>
        </w:rPr>
      </w:pPr>
      <w:bookmarkStart w:id="0" w:name="_Hlk129879751"/>
      <w:r>
        <w:rPr>
          <w:rFonts w:ascii="Century Gothic" w:hAnsi="Century Gothic"/>
          <w:b/>
          <w:sz w:val="28"/>
          <w:szCs w:val="28"/>
        </w:rPr>
        <w:t xml:space="preserve">North Carolina </w:t>
      </w:r>
      <w:r w:rsidR="00FD06D8">
        <w:rPr>
          <w:rFonts w:ascii="Century Gothic" w:hAnsi="Century Gothic"/>
          <w:b/>
          <w:sz w:val="28"/>
          <w:szCs w:val="28"/>
        </w:rPr>
        <w:t xml:space="preserve">Financial </w:t>
      </w:r>
      <w:r>
        <w:rPr>
          <w:rFonts w:ascii="Century Gothic" w:hAnsi="Century Gothic"/>
          <w:b/>
          <w:sz w:val="28"/>
          <w:szCs w:val="28"/>
        </w:rPr>
        <w:t>System (NCFS)</w:t>
      </w:r>
    </w:p>
    <w:p w14:paraId="34016841" w14:textId="77777777" w:rsidR="007F753C" w:rsidRPr="00956363" w:rsidRDefault="007F753C" w:rsidP="00396C60">
      <w:pPr>
        <w:ind w:left="140"/>
        <w:contextualSpacing/>
        <w:rPr>
          <w:b/>
          <w:sz w:val="24"/>
          <w:szCs w:val="24"/>
        </w:rPr>
      </w:pPr>
    </w:p>
    <w:bookmarkEnd w:id="0"/>
    <w:p w14:paraId="4BA8E98A" w14:textId="77777777" w:rsidR="009D6C3F" w:rsidRPr="00956363" w:rsidRDefault="009D6C3F" w:rsidP="009D6C3F">
      <w:pPr>
        <w:pStyle w:val="NormalWeb"/>
        <w:shd w:val="clear" w:color="auto" w:fill="FFFFFF"/>
        <w:spacing w:before="0" w:beforeAutospacing="0" w:after="0" w:afterAutospacing="0" w:line="240" w:lineRule="auto"/>
        <w:rPr>
          <w:rFonts w:ascii="Garamond" w:hAnsi="Garamond"/>
          <w:color w:val="000000"/>
          <w:lang w:val="en"/>
        </w:rPr>
      </w:pPr>
      <w:r w:rsidRPr="00956363">
        <w:rPr>
          <w:rFonts w:ascii="Garamond" w:hAnsi="Garamond"/>
          <w:color w:val="000000"/>
          <w:lang w:val="en"/>
        </w:rPr>
        <w:t>Authority:</w:t>
      </w:r>
      <w:r w:rsidRPr="00956363">
        <w:rPr>
          <w:rFonts w:ascii="Garamond" w:hAnsi="Garamond"/>
          <w:color w:val="000000"/>
          <w:lang w:val="en"/>
        </w:rPr>
        <w:tab/>
      </w:r>
      <w:r w:rsidRPr="00956363">
        <w:rPr>
          <w:rFonts w:ascii="Garamond" w:hAnsi="Garamond"/>
          <w:color w:val="000000"/>
          <w:lang w:val="en"/>
        </w:rPr>
        <w:tab/>
      </w:r>
      <w:r w:rsidRPr="00956363">
        <w:rPr>
          <w:rFonts w:ascii="Garamond" w:hAnsi="Garamond"/>
          <w:color w:val="000000"/>
          <w:lang w:val="en"/>
        </w:rPr>
        <w:tab/>
      </w:r>
    </w:p>
    <w:p w14:paraId="2A143165" w14:textId="77777777" w:rsidR="009D6C3F" w:rsidRPr="00956363" w:rsidRDefault="009D6C3F" w:rsidP="009D6C3F">
      <w:pPr>
        <w:pStyle w:val="NormalWeb"/>
        <w:shd w:val="clear" w:color="auto" w:fill="FFFFFF"/>
        <w:spacing w:before="0" w:beforeAutospacing="0" w:after="0" w:afterAutospacing="0" w:line="240" w:lineRule="auto"/>
        <w:rPr>
          <w:rFonts w:ascii="Garamond" w:hAnsi="Garamond"/>
          <w:color w:val="000000"/>
          <w:lang w:val="en"/>
        </w:rPr>
      </w:pPr>
    </w:p>
    <w:p w14:paraId="63B7B67F" w14:textId="2AF5802F" w:rsidR="009D6C3F" w:rsidRPr="00956363" w:rsidRDefault="009D6C3F" w:rsidP="009D6C3F">
      <w:pPr>
        <w:pStyle w:val="NormalWeb"/>
        <w:shd w:val="clear" w:color="auto" w:fill="FFFFFF"/>
        <w:spacing w:before="0" w:beforeAutospacing="0" w:after="0" w:afterAutospacing="0" w:line="240" w:lineRule="auto"/>
        <w:rPr>
          <w:rFonts w:ascii="Garamond" w:hAnsi="Garamond"/>
          <w:color w:val="000000"/>
          <w:lang w:val="en"/>
        </w:rPr>
      </w:pPr>
      <w:r w:rsidRPr="00956363">
        <w:rPr>
          <w:rFonts w:ascii="Garamond" w:hAnsi="Garamond"/>
          <w:color w:val="000000"/>
          <w:lang w:val="en"/>
        </w:rPr>
        <w:t>History:</w:t>
      </w:r>
      <w:r w:rsidRPr="00956363">
        <w:rPr>
          <w:rFonts w:ascii="Garamond" w:hAnsi="Garamond"/>
          <w:color w:val="000000"/>
          <w:lang w:val="en"/>
        </w:rPr>
        <w:tab/>
      </w:r>
      <w:r w:rsidRPr="00956363">
        <w:rPr>
          <w:rFonts w:ascii="Garamond" w:hAnsi="Garamond"/>
          <w:color w:val="000000"/>
          <w:lang w:val="en"/>
        </w:rPr>
        <w:tab/>
        <w:t xml:space="preserve">Reviewed/Updated: </w:t>
      </w:r>
      <w:r w:rsidR="00327220">
        <w:rPr>
          <w:rFonts w:ascii="Garamond" w:hAnsi="Garamond"/>
          <w:color w:val="000000"/>
          <w:lang w:val="en"/>
        </w:rPr>
        <w:t>03</w:t>
      </w:r>
      <w:r w:rsidR="00811741">
        <w:rPr>
          <w:rFonts w:ascii="Garamond" w:hAnsi="Garamond"/>
          <w:color w:val="000000"/>
          <w:lang w:val="en"/>
        </w:rPr>
        <w:t>/</w:t>
      </w:r>
      <w:r w:rsidR="00327220">
        <w:rPr>
          <w:rFonts w:ascii="Garamond" w:hAnsi="Garamond"/>
          <w:color w:val="000000"/>
          <w:lang w:val="en"/>
        </w:rPr>
        <w:t>18</w:t>
      </w:r>
      <w:r w:rsidR="00811741">
        <w:rPr>
          <w:rFonts w:ascii="Garamond" w:hAnsi="Garamond"/>
          <w:color w:val="000000"/>
          <w:lang w:val="en"/>
        </w:rPr>
        <w:t>/</w:t>
      </w:r>
      <w:r w:rsidR="00327220">
        <w:rPr>
          <w:rFonts w:ascii="Garamond" w:hAnsi="Garamond"/>
          <w:color w:val="000000"/>
          <w:lang w:val="en"/>
        </w:rPr>
        <w:t>24</w:t>
      </w:r>
      <w:r w:rsidRPr="00956363">
        <w:rPr>
          <w:rFonts w:ascii="Garamond" w:hAnsi="Garamond"/>
          <w:color w:val="000000"/>
          <w:lang w:val="en"/>
        </w:rPr>
        <w:t xml:space="preserve"> (Brian Heath)</w:t>
      </w:r>
    </w:p>
    <w:p w14:paraId="6B86206D" w14:textId="57A45D8A" w:rsidR="009D6C3F" w:rsidRPr="00956363" w:rsidRDefault="009D6C3F" w:rsidP="009D6C3F">
      <w:pPr>
        <w:pStyle w:val="NormalWeb"/>
        <w:shd w:val="clear" w:color="auto" w:fill="FFFFFF"/>
        <w:spacing w:before="0" w:beforeAutospacing="0" w:after="0" w:afterAutospacing="0" w:line="240" w:lineRule="auto"/>
        <w:rPr>
          <w:rFonts w:ascii="Garamond" w:hAnsi="Garamond"/>
          <w:color w:val="000000"/>
          <w:lang w:val="en"/>
        </w:rPr>
      </w:pPr>
      <w:r w:rsidRPr="00956363">
        <w:rPr>
          <w:rFonts w:ascii="Garamond" w:hAnsi="Garamond"/>
          <w:color w:val="000000"/>
          <w:lang w:val="en"/>
        </w:rPr>
        <w:tab/>
      </w:r>
      <w:r w:rsidRPr="00956363">
        <w:rPr>
          <w:rFonts w:ascii="Garamond" w:hAnsi="Garamond"/>
          <w:color w:val="000000"/>
          <w:lang w:val="en"/>
        </w:rPr>
        <w:tab/>
      </w:r>
      <w:r w:rsidRPr="00956363">
        <w:rPr>
          <w:rFonts w:ascii="Garamond" w:hAnsi="Garamond"/>
          <w:color w:val="000000"/>
          <w:lang w:val="en"/>
        </w:rPr>
        <w:tab/>
      </w:r>
    </w:p>
    <w:p w14:paraId="1396D7C2" w14:textId="77777777" w:rsidR="009D6C3F" w:rsidRPr="00956363" w:rsidRDefault="009D6C3F" w:rsidP="009D6C3F">
      <w:pPr>
        <w:pStyle w:val="NormalWeb"/>
        <w:shd w:val="clear" w:color="auto" w:fill="FFFFFF"/>
        <w:spacing w:before="0" w:beforeAutospacing="0" w:after="0" w:afterAutospacing="0" w:line="240" w:lineRule="auto"/>
        <w:rPr>
          <w:rFonts w:ascii="Garamond" w:hAnsi="Garamond"/>
          <w:color w:val="000000"/>
          <w:lang w:val="en"/>
        </w:rPr>
      </w:pPr>
      <w:r w:rsidRPr="00956363">
        <w:rPr>
          <w:rFonts w:ascii="Garamond" w:hAnsi="Garamond"/>
          <w:color w:val="000000"/>
          <w:lang w:val="en"/>
        </w:rPr>
        <w:t>Related Policy:</w:t>
      </w:r>
      <w:r w:rsidRPr="00956363">
        <w:rPr>
          <w:rFonts w:ascii="Garamond" w:hAnsi="Garamond"/>
          <w:color w:val="000000"/>
          <w:lang w:val="en"/>
        </w:rPr>
        <w:tab/>
      </w:r>
      <w:r w:rsidRPr="00956363">
        <w:rPr>
          <w:rFonts w:ascii="Garamond" w:hAnsi="Garamond"/>
          <w:color w:val="000000"/>
          <w:lang w:val="en"/>
        </w:rPr>
        <w:tab/>
      </w:r>
      <w:hyperlink r:id="rId8" w:history="1">
        <w:r w:rsidRPr="00956363">
          <w:rPr>
            <w:rStyle w:val="Hyperlink"/>
            <w:rFonts w:ascii="Garamond" w:eastAsia="Garamond" w:hAnsi="Garamond"/>
            <w:lang w:val="en"/>
          </w:rPr>
          <w:t>F:\Cash_Management\Security Admin\NCFS\NCFS Admin.docx</w:t>
        </w:r>
      </w:hyperlink>
      <w:r w:rsidRPr="00956363">
        <w:rPr>
          <w:rFonts w:ascii="Garamond" w:hAnsi="Garamond"/>
          <w:color w:val="000000"/>
          <w:lang w:val="en"/>
        </w:rPr>
        <w:tab/>
      </w:r>
      <w:r w:rsidRPr="00956363">
        <w:rPr>
          <w:rFonts w:ascii="Garamond" w:hAnsi="Garamond"/>
          <w:color w:val="000000"/>
          <w:lang w:val="en"/>
        </w:rPr>
        <w:tab/>
      </w:r>
    </w:p>
    <w:p w14:paraId="1CDFDF28" w14:textId="77777777" w:rsidR="009D6C3F" w:rsidRPr="00956363" w:rsidRDefault="009D6C3F" w:rsidP="009D6C3F">
      <w:pPr>
        <w:pStyle w:val="NormalWeb"/>
        <w:shd w:val="clear" w:color="auto" w:fill="FFFFFF"/>
        <w:spacing w:before="0" w:beforeAutospacing="0" w:after="0" w:afterAutospacing="0" w:line="240" w:lineRule="auto"/>
        <w:rPr>
          <w:rFonts w:ascii="Garamond" w:hAnsi="Garamond"/>
          <w:color w:val="000000"/>
          <w:lang w:val="en"/>
        </w:rPr>
      </w:pPr>
    </w:p>
    <w:p w14:paraId="48C9F78B" w14:textId="77777777" w:rsidR="00763517" w:rsidRDefault="009D6C3F" w:rsidP="00763517">
      <w:pPr>
        <w:pStyle w:val="NormalWeb"/>
        <w:shd w:val="clear" w:color="auto" w:fill="FFFFFF"/>
        <w:spacing w:before="0" w:beforeAutospacing="0" w:after="0" w:afterAutospacing="0" w:line="240" w:lineRule="auto"/>
        <w:ind w:left="2160" w:hanging="2160"/>
        <w:rPr>
          <w:rFonts w:ascii="Garamond" w:hAnsi="Garamond"/>
          <w:color w:val="000000"/>
          <w:lang w:val="en"/>
        </w:rPr>
      </w:pPr>
      <w:r w:rsidRPr="00956363">
        <w:rPr>
          <w:rFonts w:ascii="Garamond" w:hAnsi="Garamond"/>
          <w:color w:val="000000"/>
          <w:lang w:val="en"/>
        </w:rPr>
        <w:t>Additional References:</w:t>
      </w:r>
      <w:r w:rsidRPr="00956363">
        <w:rPr>
          <w:rFonts w:ascii="Garamond" w:hAnsi="Garamond"/>
          <w:color w:val="000000"/>
          <w:lang w:val="en"/>
        </w:rPr>
        <w:tab/>
        <w:t xml:space="preserve">NC OSC Website </w:t>
      </w:r>
      <w:hyperlink r:id="rId9" w:history="1">
        <w:r w:rsidRPr="00956363">
          <w:rPr>
            <w:rStyle w:val="Hyperlink"/>
            <w:rFonts w:ascii="Garamond" w:eastAsia="Garamond" w:hAnsi="Garamond"/>
            <w:lang w:val="en"/>
          </w:rPr>
          <w:t>https://www.osc.nc.gov/state-agency-resources/north-carolina-financial-system-ncfs-resources</w:t>
        </w:r>
      </w:hyperlink>
      <w:r w:rsidRPr="00956363">
        <w:rPr>
          <w:rFonts w:ascii="Garamond" w:hAnsi="Garamond"/>
          <w:color w:val="000000"/>
          <w:lang w:val="en"/>
        </w:rPr>
        <w:t xml:space="preserve"> </w:t>
      </w:r>
    </w:p>
    <w:p w14:paraId="583FBB80" w14:textId="380F94BD" w:rsidR="009D6C3F" w:rsidRPr="00956363" w:rsidRDefault="009D6C3F" w:rsidP="00763517">
      <w:pPr>
        <w:pStyle w:val="NormalWeb"/>
        <w:shd w:val="clear" w:color="auto" w:fill="FFFFFF"/>
        <w:spacing w:before="0" w:beforeAutospacing="0" w:after="0" w:afterAutospacing="0" w:line="240" w:lineRule="auto"/>
        <w:ind w:left="2070" w:hanging="2070"/>
        <w:rPr>
          <w:rFonts w:ascii="Garamond" w:hAnsi="Garamond"/>
          <w:color w:val="000000"/>
          <w:lang w:val="en"/>
        </w:rPr>
      </w:pPr>
      <w:r w:rsidRPr="00956363">
        <w:rPr>
          <w:rFonts w:ascii="Garamond" w:hAnsi="Garamond"/>
          <w:color w:val="000000"/>
          <w:lang w:val="en"/>
        </w:rPr>
        <w:t>___________________________________________________________________________________</w:t>
      </w:r>
    </w:p>
    <w:p w14:paraId="2008F10C" w14:textId="77777777" w:rsidR="009D6C3F" w:rsidRPr="00956363" w:rsidRDefault="009D6C3F" w:rsidP="009D6C3F">
      <w:pPr>
        <w:rPr>
          <w:sz w:val="24"/>
          <w:szCs w:val="24"/>
        </w:rPr>
      </w:pPr>
    </w:p>
    <w:p w14:paraId="12142125" w14:textId="13B5994A" w:rsidR="009D6C3F" w:rsidRDefault="009D6C3F" w:rsidP="00956363">
      <w:pPr>
        <w:rPr>
          <w:sz w:val="24"/>
          <w:szCs w:val="24"/>
          <w:u w:val="single"/>
        </w:rPr>
      </w:pPr>
      <w:r w:rsidRPr="00956363">
        <w:rPr>
          <w:sz w:val="24"/>
          <w:szCs w:val="24"/>
          <w:u w:val="single"/>
        </w:rPr>
        <w:t>Background:</w:t>
      </w:r>
    </w:p>
    <w:p w14:paraId="38C66D4C" w14:textId="77777777" w:rsidR="00956363" w:rsidRPr="00956363" w:rsidRDefault="00956363" w:rsidP="00956363">
      <w:pPr>
        <w:rPr>
          <w:sz w:val="24"/>
          <w:szCs w:val="24"/>
          <w:u w:val="single"/>
        </w:rPr>
      </w:pPr>
    </w:p>
    <w:p w14:paraId="29483C5E" w14:textId="27435328" w:rsidR="009D6C3F" w:rsidRDefault="009D6C3F" w:rsidP="00956363">
      <w:pPr>
        <w:rPr>
          <w:sz w:val="24"/>
          <w:szCs w:val="24"/>
        </w:rPr>
      </w:pPr>
      <w:r w:rsidRPr="00956363">
        <w:rPr>
          <w:sz w:val="24"/>
          <w:szCs w:val="24"/>
        </w:rPr>
        <w:t>The North Carolina Financial System (NCFS) is cash management system supported by the North Carolina Office of the State Controller.  It allows North Carolina agencies and UNC System School users to manage budget code funds via inquiry review, processing cash requisitions and processing inter-agency transfers as well as intra-company transfers.</w:t>
      </w:r>
      <w:r w:rsidR="00C242A7">
        <w:rPr>
          <w:sz w:val="24"/>
          <w:szCs w:val="24"/>
        </w:rPr>
        <w:t xml:space="preserve">  NCFS also allows agencies to certify financial data </w:t>
      </w:r>
      <w:proofErr w:type="gramStart"/>
      <w:r w:rsidR="00C242A7">
        <w:rPr>
          <w:sz w:val="24"/>
          <w:szCs w:val="24"/>
        </w:rPr>
        <w:t xml:space="preserve">on a monthly </w:t>
      </w:r>
      <w:r w:rsidR="00327220">
        <w:rPr>
          <w:sz w:val="24"/>
          <w:szCs w:val="24"/>
        </w:rPr>
        <w:t>basis</w:t>
      </w:r>
      <w:proofErr w:type="gramEnd"/>
      <w:r w:rsidR="00C242A7">
        <w:rPr>
          <w:sz w:val="24"/>
          <w:szCs w:val="24"/>
        </w:rPr>
        <w:t>.</w:t>
      </w:r>
      <w:r w:rsidRPr="00956363">
        <w:rPr>
          <w:sz w:val="24"/>
          <w:szCs w:val="24"/>
        </w:rPr>
        <w:t xml:space="preserve"> </w:t>
      </w:r>
    </w:p>
    <w:p w14:paraId="6EC947C5" w14:textId="77777777" w:rsidR="00956363" w:rsidRPr="00956363" w:rsidRDefault="00956363" w:rsidP="00956363">
      <w:pPr>
        <w:rPr>
          <w:sz w:val="24"/>
          <w:szCs w:val="24"/>
        </w:rPr>
      </w:pPr>
    </w:p>
    <w:p w14:paraId="5340B744" w14:textId="3AD33E1D" w:rsidR="009D6C3F" w:rsidRDefault="009D6C3F" w:rsidP="00956363">
      <w:pPr>
        <w:rPr>
          <w:sz w:val="24"/>
          <w:szCs w:val="24"/>
        </w:rPr>
      </w:pPr>
      <w:r w:rsidRPr="00956363">
        <w:rPr>
          <w:sz w:val="24"/>
          <w:szCs w:val="24"/>
        </w:rPr>
        <w:t xml:space="preserve">NCFS replaced the Cash Management Control System (CMCS) in April 2021. </w:t>
      </w:r>
    </w:p>
    <w:p w14:paraId="5502A797" w14:textId="77777777" w:rsidR="00956363" w:rsidRPr="00956363" w:rsidRDefault="00956363" w:rsidP="00956363">
      <w:pPr>
        <w:rPr>
          <w:sz w:val="24"/>
          <w:szCs w:val="24"/>
        </w:rPr>
      </w:pPr>
    </w:p>
    <w:p w14:paraId="74C392BA" w14:textId="2B4C7549" w:rsidR="009D6C3F" w:rsidRDefault="009D6C3F" w:rsidP="00956363">
      <w:pPr>
        <w:rPr>
          <w:sz w:val="24"/>
          <w:szCs w:val="24"/>
        </w:rPr>
      </w:pPr>
      <w:r w:rsidRPr="00956363">
        <w:rPr>
          <w:sz w:val="24"/>
          <w:szCs w:val="24"/>
        </w:rPr>
        <w:t>NCFS is primarily utilized at ECU by the ECU Cashier, ECUP Depository Services, ECU Financial Services – Cash Management, Accounts Payable</w:t>
      </w:r>
      <w:r w:rsidR="00811741">
        <w:rPr>
          <w:sz w:val="24"/>
          <w:szCs w:val="24"/>
        </w:rPr>
        <w:t>,</w:t>
      </w:r>
      <w:r w:rsidRPr="00956363">
        <w:rPr>
          <w:sz w:val="24"/>
          <w:szCs w:val="24"/>
        </w:rPr>
        <w:t xml:space="preserve"> Accounting</w:t>
      </w:r>
      <w:r w:rsidR="00327220">
        <w:rPr>
          <w:sz w:val="24"/>
          <w:szCs w:val="24"/>
        </w:rPr>
        <w:t xml:space="preserve"> Services</w:t>
      </w:r>
      <w:r w:rsidR="00811741">
        <w:rPr>
          <w:sz w:val="24"/>
          <w:szCs w:val="24"/>
        </w:rPr>
        <w:t xml:space="preserve"> and </w:t>
      </w:r>
      <w:r w:rsidR="00327220">
        <w:rPr>
          <w:sz w:val="24"/>
          <w:szCs w:val="24"/>
        </w:rPr>
        <w:t>the Office of Financial Planning &amp; Analysis</w:t>
      </w:r>
      <w:r w:rsidRPr="00956363">
        <w:rPr>
          <w:sz w:val="24"/>
          <w:szCs w:val="24"/>
        </w:rPr>
        <w:t xml:space="preserve">. </w:t>
      </w:r>
    </w:p>
    <w:p w14:paraId="091988BE" w14:textId="77777777" w:rsidR="00956363" w:rsidRPr="00956363" w:rsidRDefault="00956363" w:rsidP="00956363">
      <w:pPr>
        <w:rPr>
          <w:sz w:val="24"/>
          <w:szCs w:val="24"/>
        </w:rPr>
      </w:pPr>
    </w:p>
    <w:p w14:paraId="0DE0E069" w14:textId="339FA80E" w:rsidR="009D6C3F" w:rsidRDefault="009D6C3F" w:rsidP="00956363">
      <w:pPr>
        <w:rPr>
          <w:sz w:val="24"/>
          <w:szCs w:val="24"/>
        </w:rPr>
      </w:pPr>
      <w:r w:rsidRPr="00956363">
        <w:rPr>
          <w:sz w:val="24"/>
          <w:szCs w:val="24"/>
          <w:u w:val="single"/>
        </w:rPr>
        <w:t>User Setup</w:t>
      </w:r>
      <w:r w:rsidRPr="00956363">
        <w:rPr>
          <w:sz w:val="24"/>
          <w:szCs w:val="24"/>
        </w:rPr>
        <w:t>:</w:t>
      </w:r>
    </w:p>
    <w:p w14:paraId="0EFF026C" w14:textId="77777777" w:rsidR="00956363" w:rsidRPr="00956363" w:rsidRDefault="00956363" w:rsidP="00956363">
      <w:pPr>
        <w:rPr>
          <w:sz w:val="24"/>
          <w:szCs w:val="24"/>
        </w:rPr>
      </w:pPr>
    </w:p>
    <w:p w14:paraId="070DD2EC" w14:textId="0C579E82" w:rsidR="009D6C3F" w:rsidRDefault="009D6C3F" w:rsidP="00956363">
      <w:pPr>
        <w:rPr>
          <w:sz w:val="24"/>
          <w:szCs w:val="24"/>
        </w:rPr>
      </w:pPr>
      <w:r w:rsidRPr="00956363">
        <w:rPr>
          <w:sz w:val="24"/>
          <w:szCs w:val="24"/>
        </w:rPr>
        <w:t xml:space="preserve">Summary – New users should follow the steps below to gain NCFS Access.  An NCID account and a combination of online and instructor led training are required. </w:t>
      </w:r>
    </w:p>
    <w:p w14:paraId="1868A617" w14:textId="77777777" w:rsidR="00956363" w:rsidRPr="00956363" w:rsidRDefault="00956363" w:rsidP="00956363">
      <w:pPr>
        <w:rPr>
          <w:sz w:val="24"/>
          <w:szCs w:val="24"/>
        </w:rPr>
      </w:pPr>
    </w:p>
    <w:p w14:paraId="386152BE" w14:textId="77777777" w:rsidR="009D6C3F" w:rsidRPr="00956363" w:rsidRDefault="009D6C3F" w:rsidP="00956363">
      <w:pPr>
        <w:pStyle w:val="ListParagraph"/>
        <w:widowControl/>
        <w:numPr>
          <w:ilvl w:val="0"/>
          <w:numId w:val="5"/>
        </w:numPr>
        <w:autoSpaceDE/>
        <w:autoSpaceDN/>
        <w:rPr>
          <w:sz w:val="24"/>
          <w:szCs w:val="24"/>
        </w:rPr>
      </w:pPr>
      <w:r w:rsidRPr="00956363">
        <w:rPr>
          <w:sz w:val="24"/>
          <w:szCs w:val="24"/>
        </w:rPr>
        <w:t>User will need an NCID account before access can be initiated.  An NCID request must go to the ITCS help desk from the user’s supervisor requesting an NCID account for the employee.</w:t>
      </w:r>
    </w:p>
    <w:p w14:paraId="08B026E8" w14:textId="77777777" w:rsidR="009D6C3F" w:rsidRPr="00956363" w:rsidRDefault="009D6C3F" w:rsidP="00956363">
      <w:pPr>
        <w:pStyle w:val="ListParagraph"/>
        <w:widowControl/>
        <w:numPr>
          <w:ilvl w:val="0"/>
          <w:numId w:val="5"/>
        </w:numPr>
        <w:autoSpaceDE/>
        <w:autoSpaceDN/>
        <w:rPr>
          <w:sz w:val="24"/>
          <w:szCs w:val="24"/>
        </w:rPr>
      </w:pPr>
      <w:r w:rsidRPr="00956363">
        <w:rPr>
          <w:sz w:val="24"/>
          <w:szCs w:val="24"/>
        </w:rPr>
        <w:t>Employee or supervisor should send NCID user ID requesting NCFS access to the ECU NCFS Security Administrators (Brian Heath and/or Kim Jones)</w:t>
      </w:r>
    </w:p>
    <w:p w14:paraId="68D14AA0" w14:textId="77777777" w:rsidR="009D6C3F" w:rsidRPr="00956363" w:rsidRDefault="009D6C3F" w:rsidP="00956363">
      <w:pPr>
        <w:pStyle w:val="ListParagraph"/>
        <w:widowControl/>
        <w:numPr>
          <w:ilvl w:val="1"/>
          <w:numId w:val="5"/>
        </w:numPr>
        <w:autoSpaceDE/>
        <w:autoSpaceDN/>
        <w:rPr>
          <w:sz w:val="24"/>
          <w:szCs w:val="24"/>
        </w:rPr>
      </w:pPr>
      <w:r w:rsidRPr="00956363">
        <w:rPr>
          <w:sz w:val="24"/>
          <w:szCs w:val="24"/>
        </w:rPr>
        <w:t>NCFS Security Administrators</w:t>
      </w:r>
    </w:p>
    <w:p w14:paraId="4028CCBE" w14:textId="77777777" w:rsidR="009D6C3F" w:rsidRPr="00956363" w:rsidRDefault="009D6C3F" w:rsidP="00956363">
      <w:pPr>
        <w:pStyle w:val="ListParagraph"/>
        <w:widowControl/>
        <w:numPr>
          <w:ilvl w:val="2"/>
          <w:numId w:val="5"/>
        </w:numPr>
        <w:autoSpaceDE/>
        <w:autoSpaceDN/>
        <w:rPr>
          <w:sz w:val="24"/>
          <w:szCs w:val="24"/>
        </w:rPr>
      </w:pPr>
      <w:r w:rsidRPr="00956363">
        <w:rPr>
          <w:sz w:val="24"/>
          <w:szCs w:val="24"/>
        </w:rPr>
        <w:t xml:space="preserve">Brian Heath: (252) 737-1521, </w:t>
      </w:r>
      <w:hyperlink r:id="rId10" w:history="1">
        <w:r w:rsidRPr="00956363">
          <w:rPr>
            <w:rStyle w:val="Hyperlink"/>
            <w:sz w:val="24"/>
            <w:szCs w:val="24"/>
          </w:rPr>
          <w:t>heathb@ecu.edu</w:t>
        </w:r>
      </w:hyperlink>
    </w:p>
    <w:p w14:paraId="78436F16" w14:textId="77777777" w:rsidR="009D6C3F" w:rsidRPr="00956363" w:rsidRDefault="009D6C3F" w:rsidP="00956363">
      <w:pPr>
        <w:pStyle w:val="ListParagraph"/>
        <w:widowControl/>
        <w:numPr>
          <w:ilvl w:val="2"/>
          <w:numId w:val="5"/>
        </w:numPr>
        <w:autoSpaceDE/>
        <w:autoSpaceDN/>
        <w:rPr>
          <w:sz w:val="24"/>
          <w:szCs w:val="24"/>
        </w:rPr>
      </w:pPr>
      <w:r w:rsidRPr="00956363">
        <w:rPr>
          <w:sz w:val="24"/>
          <w:szCs w:val="24"/>
        </w:rPr>
        <w:t xml:space="preserve">Kim Jones: (252) 737-1080, </w:t>
      </w:r>
      <w:hyperlink r:id="rId11" w:history="1">
        <w:r w:rsidRPr="00956363">
          <w:rPr>
            <w:rStyle w:val="Hyperlink"/>
            <w:sz w:val="24"/>
            <w:szCs w:val="24"/>
          </w:rPr>
          <w:t>joneski17@ecu.edu</w:t>
        </w:r>
      </w:hyperlink>
      <w:r w:rsidRPr="00956363">
        <w:rPr>
          <w:sz w:val="24"/>
          <w:szCs w:val="24"/>
        </w:rPr>
        <w:tab/>
      </w:r>
    </w:p>
    <w:p w14:paraId="4E098592" w14:textId="77777777" w:rsidR="009D6C3F" w:rsidRPr="00956363" w:rsidRDefault="009D6C3F" w:rsidP="00956363">
      <w:pPr>
        <w:pStyle w:val="ListParagraph"/>
        <w:widowControl/>
        <w:numPr>
          <w:ilvl w:val="0"/>
          <w:numId w:val="5"/>
        </w:numPr>
        <w:autoSpaceDE/>
        <w:autoSpaceDN/>
        <w:rPr>
          <w:sz w:val="24"/>
          <w:szCs w:val="24"/>
        </w:rPr>
      </w:pPr>
      <w:r w:rsidRPr="00956363">
        <w:rPr>
          <w:sz w:val="24"/>
          <w:szCs w:val="24"/>
        </w:rPr>
        <w:t>Once the security request processes, the ECU NCFS Security Administrator will communicate with the user regarding next steps:</w:t>
      </w:r>
    </w:p>
    <w:p w14:paraId="5E55FF24" w14:textId="77777777" w:rsidR="009D6C3F" w:rsidRPr="00956363" w:rsidRDefault="009D6C3F" w:rsidP="00956363">
      <w:pPr>
        <w:pStyle w:val="ListParagraph"/>
        <w:widowControl/>
        <w:numPr>
          <w:ilvl w:val="1"/>
          <w:numId w:val="5"/>
        </w:numPr>
        <w:autoSpaceDE/>
        <w:autoSpaceDN/>
        <w:rPr>
          <w:sz w:val="24"/>
          <w:szCs w:val="24"/>
        </w:rPr>
      </w:pPr>
      <w:r w:rsidRPr="00956363">
        <w:rPr>
          <w:sz w:val="24"/>
          <w:szCs w:val="24"/>
        </w:rPr>
        <w:t>Activating PERNR # in Beacon(training environment)</w:t>
      </w:r>
    </w:p>
    <w:p w14:paraId="2429DE66" w14:textId="77777777" w:rsidR="009D6C3F" w:rsidRPr="00956363" w:rsidRDefault="009D6C3F" w:rsidP="00956363">
      <w:pPr>
        <w:pStyle w:val="ListParagraph"/>
        <w:widowControl/>
        <w:numPr>
          <w:ilvl w:val="1"/>
          <w:numId w:val="5"/>
        </w:numPr>
        <w:autoSpaceDE/>
        <w:autoSpaceDN/>
        <w:rPr>
          <w:sz w:val="24"/>
          <w:szCs w:val="24"/>
        </w:rPr>
      </w:pPr>
      <w:r w:rsidRPr="00956363">
        <w:rPr>
          <w:sz w:val="24"/>
          <w:szCs w:val="24"/>
        </w:rPr>
        <w:t>NCFS training path and enrollment</w:t>
      </w:r>
    </w:p>
    <w:p w14:paraId="7545AC1E" w14:textId="01B87110" w:rsidR="009D6C3F" w:rsidRDefault="009D6C3F" w:rsidP="00956363">
      <w:pPr>
        <w:rPr>
          <w:sz w:val="24"/>
          <w:szCs w:val="24"/>
          <w:u w:val="single"/>
        </w:rPr>
      </w:pPr>
    </w:p>
    <w:p w14:paraId="1BD628D7" w14:textId="01E9722A" w:rsidR="00956363" w:rsidRDefault="00956363" w:rsidP="00956363">
      <w:pPr>
        <w:rPr>
          <w:sz w:val="24"/>
          <w:szCs w:val="24"/>
          <w:u w:val="single"/>
        </w:rPr>
      </w:pPr>
    </w:p>
    <w:p w14:paraId="73CD6642" w14:textId="77777777" w:rsidR="00956363" w:rsidRPr="00956363" w:rsidRDefault="00956363" w:rsidP="00956363">
      <w:pPr>
        <w:rPr>
          <w:sz w:val="24"/>
          <w:szCs w:val="24"/>
          <w:u w:val="single"/>
        </w:rPr>
      </w:pPr>
    </w:p>
    <w:p w14:paraId="0CE8FC87" w14:textId="680C9AD6" w:rsidR="009D6C3F" w:rsidRDefault="009D6C3F" w:rsidP="00956363">
      <w:pPr>
        <w:rPr>
          <w:sz w:val="24"/>
          <w:szCs w:val="24"/>
        </w:rPr>
      </w:pPr>
      <w:r w:rsidRPr="00956363">
        <w:rPr>
          <w:sz w:val="24"/>
          <w:szCs w:val="24"/>
          <w:u w:val="single"/>
        </w:rPr>
        <w:t>User / Technical Support</w:t>
      </w:r>
      <w:r w:rsidRPr="00956363">
        <w:rPr>
          <w:sz w:val="24"/>
          <w:szCs w:val="24"/>
        </w:rPr>
        <w:t>:</w:t>
      </w:r>
    </w:p>
    <w:p w14:paraId="469CE706" w14:textId="77777777" w:rsidR="00956363" w:rsidRPr="00956363" w:rsidRDefault="00956363" w:rsidP="00956363">
      <w:pPr>
        <w:rPr>
          <w:sz w:val="24"/>
          <w:szCs w:val="24"/>
        </w:rPr>
      </w:pPr>
    </w:p>
    <w:p w14:paraId="612C83CF" w14:textId="29D8EA3E" w:rsidR="009D6C3F" w:rsidRDefault="009D6C3F" w:rsidP="00956363">
      <w:pPr>
        <w:rPr>
          <w:sz w:val="24"/>
          <w:szCs w:val="24"/>
        </w:rPr>
      </w:pPr>
      <w:r w:rsidRPr="00956363">
        <w:rPr>
          <w:sz w:val="24"/>
          <w:szCs w:val="24"/>
        </w:rPr>
        <w:t>If ECU NCFS users encounter a production or technical issue, the first points of contact are below.  These support contacts can help resolve issues directly or will guide the user on a path to resolve the issue.</w:t>
      </w:r>
    </w:p>
    <w:p w14:paraId="019F0519" w14:textId="77777777" w:rsidR="00956363" w:rsidRPr="00956363" w:rsidRDefault="00956363" w:rsidP="00956363">
      <w:pPr>
        <w:rPr>
          <w:sz w:val="24"/>
          <w:szCs w:val="24"/>
        </w:rPr>
      </w:pPr>
    </w:p>
    <w:p w14:paraId="03C981F5" w14:textId="77777777" w:rsidR="009D6C3F" w:rsidRPr="00956363" w:rsidRDefault="009D6C3F" w:rsidP="00956363">
      <w:pPr>
        <w:pStyle w:val="ListParagraph"/>
        <w:widowControl/>
        <w:numPr>
          <w:ilvl w:val="0"/>
          <w:numId w:val="6"/>
        </w:numPr>
        <w:autoSpaceDE/>
        <w:autoSpaceDN/>
        <w:rPr>
          <w:sz w:val="24"/>
          <w:szCs w:val="24"/>
        </w:rPr>
      </w:pPr>
      <w:r w:rsidRPr="00956363">
        <w:rPr>
          <w:sz w:val="24"/>
          <w:szCs w:val="24"/>
        </w:rPr>
        <w:t xml:space="preserve">Carol Persinger: (252) 737-1081, </w:t>
      </w:r>
      <w:hyperlink r:id="rId12" w:history="1">
        <w:r w:rsidRPr="00956363">
          <w:rPr>
            <w:rStyle w:val="Hyperlink"/>
            <w:sz w:val="24"/>
            <w:szCs w:val="24"/>
          </w:rPr>
          <w:t>persingerc@ecu.edu</w:t>
        </w:r>
      </w:hyperlink>
    </w:p>
    <w:p w14:paraId="648B3ABD" w14:textId="77777777" w:rsidR="009D6C3F" w:rsidRPr="00956363" w:rsidRDefault="009D6C3F" w:rsidP="00956363">
      <w:pPr>
        <w:pStyle w:val="ListParagraph"/>
        <w:widowControl/>
        <w:numPr>
          <w:ilvl w:val="0"/>
          <w:numId w:val="6"/>
        </w:numPr>
        <w:autoSpaceDE/>
        <w:autoSpaceDN/>
        <w:rPr>
          <w:sz w:val="24"/>
          <w:szCs w:val="24"/>
        </w:rPr>
      </w:pPr>
      <w:r w:rsidRPr="00956363">
        <w:rPr>
          <w:sz w:val="24"/>
          <w:szCs w:val="24"/>
        </w:rPr>
        <w:t xml:space="preserve">Brian Heath: (252) 737-1521, </w:t>
      </w:r>
      <w:hyperlink r:id="rId13" w:history="1">
        <w:r w:rsidRPr="00956363">
          <w:rPr>
            <w:rStyle w:val="Hyperlink"/>
            <w:sz w:val="24"/>
            <w:szCs w:val="24"/>
          </w:rPr>
          <w:t>heathb@ecu.edu</w:t>
        </w:r>
      </w:hyperlink>
    </w:p>
    <w:p w14:paraId="4C596157" w14:textId="77777777" w:rsidR="009D6C3F" w:rsidRPr="00956363" w:rsidRDefault="009D6C3F" w:rsidP="00956363">
      <w:pPr>
        <w:pStyle w:val="ListParagraph"/>
        <w:rPr>
          <w:sz w:val="24"/>
          <w:szCs w:val="24"/>
        </w:rPr>
      </w:pPr>
    </w:p>
    <w:p w14:paraId="1BF82A0A" w14:textId="77777777" w:rsidR="009D6C3F" w:rsidRPr="00956363" w:rsidRDefault="009D6C3F" w:rsidP="00956363">
      <w:pPr>
        <w:rPr>
          <w:sz w:val="24"/>
          <w:szCs w:val="24"/>
        </w:rPr>
      </w:pPr>
    </w:p>
    <w:p w14:paraId="1A717689" w14:textId="50773F0B" w:rsidR="009D6C3F" w:rsidRDefault="009D6C3F" w:rsidP="00956363">
      <w:pPr>
        <w:rPr>
          <w:sz w:val="24"/>
          <w:szCs w:val="24"/>
        </w:rPr>
      </w:pPr>
      <w:r w:rsidRPr="00956363">
        <w:rPr>
          <w:sz w:val="24"/>
          <w:szCs w:val="24"/>
          <w:u w:val="single"/>
        </w:rPr>
        <w:t>NCFS Helpful Information</w:t>
      </w:r>
      <w:r w:rsidRPr="00956363">
        <w:rPr>
          <w:sz w:val="24"/>
          <w:szCs w:val="24"/>
        </w:rPr>
        <w:t xml:space="preserve">: </w:t>
      </w:r>
    </w:p>
    <w:p w14:paraId="09BA79C4" w14:textId="77777777" w:rsidR="001E4624" w:rsidRDefault="001E4624" w:rsidP="00956363">
      <w:pPr>
        <w:rPr>
          <w:sz w:val="24"/>
          <w:szCs w:val="24"/>
        </w:rPr>
      </w:pPr>
    </w:p>
    <w:tbl>
      <w:tblPr>
        <w:tblStyle w:val="TableGrid"/>
        <w:tblW w:w="0" w:type="auto"/>
        <w:tblBorders>
          <w:insideV w:val="none" w:sz="0" w:space="0" w:color="auto"/>
        </w:tblBorders>
        <w:tblLook w:val="04A0" w:firstRow="1" w:lastRow="0" w:firstColumn="1" w:lastColumn="0" w:noHBand="0" w:noVBand="1"/>
      </w:tblPr>
      <w:tblGrid>
        <w:gridCol w:w="4225"/>
        <w:gridCol w:w="2610"/>
      </w:tblGrid>
      <w:tr w:rsidR="00B43117" w14:paraId="4D270043" w14:textId="77777777" w:rsidTr="001E4624">
        <w:trPr>
          <w:trHeight w:val="1296"/>
        </w:trPr>
        <w:tc>
          <w:tcPr>
            <w:tcW w:w="4225" w:type="dxa"/>
            <w:vAlign w:val="bottom"/>
          </w:tcPr>
          <w:p w14:paraId="30486BBE" w14:textId="4984E6CF" w:rsidR="00B43117" w:rsidRDefault="00B43117" w:rsidP="00B43117">
            <w:pPr>
              <w:rPr>
                <w:sz w:val="24"/>
                <w:szCs w:val="24"/>
              </w:rPr>
            </w:pPr>
            <w:r w:rsidRPr="00956363">
              <w:rPr>
                <w:sz w:val="24"/>
                <w:szCs w:val="24"/>
              </w:rPr>
              <w:t>Cash Management Transfers:</w:t>
            </w:r>
          </w:p>
        </w:tc>
        <w:tc>
          <w:tcPr>
            <w:tcW w:w="2610" w:type="dxa"/>
            <w:vAlign w:val="bottom"/>
          </w:tcPr>
          <w:p w14:paraId="655A1D68" w14:textId="15A30AEB" w:rsidR="00B43117" w:rsidRDefault="00811741" w:rsidP="00B43117">
            <w:pPr>
              <w:rPr>
                <w:sz w:val="24"/>
                <w:szCs w:val="24"/>
              </w:rPr>
            </w:pPr>
            <w:r w:rsidRPr="00956363">
              <w:rPr>
                <w:sz w:val="24"/>
                <w:szCs w:val="24"/>
              </w:rPr>
              <w:object w:dxaOrig="1543" w:dyaOrig="1000" w14:anchorId="16D6F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4" o:title=""/>
                </v:shape>
                <o:OLEObject Type="Embed" ProgID="Acrobat.Document.DC" ShapeID="_x0000_i1025" DrawAspect="Icon" ObjectID="_1772628131" r:id="rId15"/>
              </w:object>
            </w:r>
          </w:p>
        </w:tc>
      </w:tr>
      <w:tr w:rsidR="00B43117" w14:paraId="79A14376" w14:textId="77777777" w:rsidTr="001E4624">
        <w:trPr>
          <w:trHeight w:val="1296"/>
        </w:trPr>
        <w:tc>
          <w:tcPr>
            <w:tcW w:w="4225" w:type="dxa"/>
            <w:vAlign w:val="bottom"/>
          </w:tcPr>
          <w:p w14:paraId="6C41F03D" w14:textId="7C779A0F" w:rsidR="00B43117" w:rsidRDefault="00B43117" w:rsidP="00B43117">
            <w:pPr>
              <w:rPr>
                <w:sz w:val="24"/>
                <w:szCs w:val="24"/>
              </w:rPr>
            </w:pPr>
            <w:r w:rsidRPr="00956363">
              <w:rPr>
                <w:sz w:val="24"/>
                <w:szCs w:val="24"/>
              </w:rPr>
              <w:t>Cash Management FAQ’s:</w:t>
            </w:r>
          </w:p>
        </w:tc>
        <w:tc>
          <w:tcPr>
            <w:tcW w:w="2610" w:type="dxa"/>
            <w:vAlign w:val="bottom"/>
          </w:tcPr>
          <w:p w14:paraId="38AA5590" w14:textId="6C9B6C24" w:rsidR="00B43117" w:rsidRDefault="00811741" w:rsidP="00B43117">
            <w:pPr>
              <w:rPr>
                <w:sz w:val="24"/>
                <w:szCs w:val="24"/>
              </w:rPr>
            </w:pPr>
            <w:r w:rsidRPr="00956363">
              <w:rPr>
                <w:sz w:val="24"/>
                <w:szCs w:val="24"/>
              </w:rPr>
              <w:object w:dxaOrig="1543" w:dyaOrig="1000" w14:anchorId="46FE399F">
                <v:shape id="_x0000_i1026" type="#_x0000_t75" style="width:77.25pt;height:50.25pt" o:ole="">
                  <v:imagedata r:id="rId16" o:title=""/>
                </v:shape>
                <o:OLEObject Type="Embed" ProgID="Acrobat.Document.DC" ShapeID="_x0000_i1026" DrawAspect="Icon" ObjectID="_1772628132" r:id="rId17"/>
              </w:object>
            </w:r>
          </w:p>
        </w:tc>
      </w:tr>
      <w:tr w:rsidR="00B43117" w14:paraId="4AD41F79" w14:textId="77777777" w:rsidTr="001E4624">
        <w:trPr>
          <w:trHeight w:val="1296"/>
        </w:trPr>
        <w:tc>
          <w:tcPr>
            <w:tcW w:w="4225" w:type="dxa"/>
            <w:vAlign w:val="bottom"/>
          </w:tcPr>
          <w:p w14:paraId="3AA5F104" w14:textId="71076C61" w:rsidR="00B43117" w:rsidRDefault="00B43117" w:rsidP="00B43117">
            <w:pPr>
              <w:rPr>
                <w:sz w:val="24"/>
                <w:szCs w:val="24"/>
              </w:rPr>
            </w:pPr>
            <w:r w:rsidRPr="00956363">
              <w:rPr>
                <w:sz w:val="24"/>
                <w:szCs w:val="24"/>
              </w:rPr>
              <w:t xml:space="preserve">Cash Deposit Journals via Spreadsheet:  </w:t>
            </w:r>
          </w:p>
        </w:tc>
        <w:tc>
          <w:tcPr>
            <w:tcW w:w="2610" w:type="dxa"/>
            <w:vAlign w:val="bottom"/>
          </w:tcPr>
          <w:p w14:paraId="0B1BF6B4" w14:textId="189098DB" w:rsidR="00B43117" w:rsidRDefault="007708A2" w:rsidP="00B43117">
            <w:pPr>
              <w:rPr>
                <w:sz w:val="24"/>
                <w:szCs w:val="24"/>
              </w:rPr>
            </w:pPr>
            <w:r w:rsidRPr="00956363">
              <w:rPr>
                <w:sz w:val="24"/>
                <w:szCs w:val="24"/>
              </w:rPr>
              <w:object w:dxaOrig="1546" w:dyaOrig="1001" w14:anchorId="4949FDD6">
                <v:shape id="_x0000_i1027" type="#_x0000_t75" style="width:77.25pt;height:50.25pt" o:ole="">
                  <v:imagedata r:id="rId18" o:title=""/>
                </v:shape>
                <o:OLEObject Type="Embed" ProgID="Acrobat.Document.DC" ShapeID="_x0000_i1027" DrawAspect="Icon" ObjectID="_1772628133" r:id="rId19"/>
              </w:object>
            </w:r>
          </w:p>
        </w:tc>
      </w:tr>
      <w:tr w:rsidR="00B43117" w14:paraId="5CC309B2" w14:textId="77777777" w:rsidTr="001E4624">
        <w:trPr>
          <w:trHeight w:val="1296"/>
        </w:trPr>
        <w:tc>
          <w:tcPr>
            <w:tcW w:w="4225" w:type="dxa"/>
            <w:vAlign w:val="bottom"/>
          </w:tcPr>
          <w:p w14:paraId="46C834C1" w14:textId="7D6AE5B2" w:rsidR="00B43117" w:rsidRDefault="00B43117" w:rsidP="00B43117">
            <w:pPr>
              <w:rPr>
                <w:sz w:val="24"/>
                <w:szCs w:val="24"/>
              </w:rPr>
            </w:pPr>
            <w:r w:rsidRPr="00956363">
              <w:rPr>
                <w:sz w:val="24"/>
                <w:szCs w:val="24"/>
              </w:rPr>
              <w:t>Frequently Used Reports:</w:t>
            </w:r>
          </w:p>
        </w:tc>
        <w:tc>
          <w:tcPr>
            <w:tcW w:w="2610" w:type="dxa"/>
            <w:vAlign w:val="bottom"/>
          </w:tcPr>
          <w:p w14:paraId="099CBB1D" w14:textId="708D7F8F" w:rsidR="00B43117" w:rsidRDefault="007708A2" w:rsidP="00B43117">
            <w:pPr>
              <w:rPr>
                <w:sz w:val="24"/>
                <w:szCs w:val="24"/>
              </w:rPr>
            </w:pPr>
            <w:r w:rsidRPr="00956363">
              <w:rPr>
                <w:sz w:val="24"/>
                <w:szCs w:val="24"/>
              </w:rPr>
              <w:object w:dxaOrig="1546" w:dyaOrig="1001" w14:anchorId="39EA3A70">
                <v:shape id="_x0000_i1028" type="#_x0000_t75" style="width:77.25pt;height:50.25pt" o:ole="">
                  <v:imagedata r:id="rId20" o:title=""/>
                </v:shape>
                <o:OLEObject Type="Embed" ProgID="Acrobat.Document.DC" ShapeID="_x0000_i1028" DrawAspect="Icon" ObjectID="_1772628134" r:id="rId21"/>
              </w:object>
            </w:r>
          </w:p>
        </w:tc>
      </w:tr>
      <w:tr w:rsidR="00B43117" w14:paraId="07FCE268" w14:textId="77777777" w:rsidTr="001E4624">
        <w:trPr>
          <w:trHeight w:val="1296"/>
        </w:trPr>
        <w:tc>
          <w:tcPr>
            <w:tcW w:w="4225" w:type="dxa"/>
            <w:vAlign w:val="bottom"/>
          </w:tcPr>
          <w:p w14:paraId="4157DA6A" w14:textId="6D17FBC3" w:rsidR="00B43117" w:rsidRDefault="00B43117" w:rsidP="00B43117">
            <w:pPr>
              <w:rPr>
                <w:sz w:val="24"/>
                <w:szCs w:val="24"/>
              </w:rPr>
            </w:pPr>
            <w:r w:rsidRPr="004458D4">
              <w:rPr>
                <w:sz w:val="24"/>
                <w:szCs w:val="24"/>
              </w:rPr>
              <w:t>NCFS Daily Process Schedule:</w:t>
            </w:r>
          </w:p>
        </w:tc>
        <w:tc>
          <w:tcPr>
            <w:tcW w:w="2610" w:type="dxa"/>
            <w:vAlign w:val="bottom"/>
          </w:tcPr>
          <w:p w14:paraId="6262EBCC" w14:textId="6D40FCE5" w:rsidR="00B43117" w:rsidRDefault="007708A2" w:rsidP="00B43117">
            <w:pPr>
              <w:rPr>
                <w:sz w:val="24"/>
                <w:szCs w:val="24"/>
              </w:rPr>
            </w:pPr>
            <w:r w:rsidRPr="00956363">
              <w:rPr>
                <w:sz w:val="24"/>
                <w:szCs w:val="24"/>
              </w:rPr>
              <w:object w:dxaOrig="1546" w:dyaOrig="1001" w14:anchorId="194AD4EA">
                <v:shape id="_x0000_i1029" type="#_x0000_t75" style="width:77.25pt;height:50.25pt" o:ole="">
                  <v:imagedata r:id="rId22" o:title=""/>
                </v:shape>
                <o:OLEObject Type="Embed" ProgID="Acrobat.Document.DC" ShapeID="_x0000_i1029" DrawAspect="Icon" ObjectID="_1772628135" r:id="rId23"/>
              </w:object>
            </w:r>
          </w:p>
        </w:tc>
      </w:tr>
    </w:tbl>
    <w:p w14:paraId="16085502" w14:textId="77777777" w:rsidR="00B43117" w:rsidRPr="00956363" w:rsidRDefault="00B43117" w:rsidP="00956363">
      <w:pPr>
        <w:rPr>
          <w:sz w:val="24"/>
          <w:szCs w:val="24"/>
        </w:rPr>
      </w:pPr>
    </w:p>
    <w:sectPr w:rsidR="00B43117" w:rsidRPr="00956363" w:rsidSect="008D3BE9">
      <w:headerReference w:type="default" r:id="rId24"/>
      <w:footerReference w:type="default" r:id="rId25"/>
      <w:pgSz w:w="12240" w:h="15840"/>
      <w:pgMar w:top="1080" w:right="940" w:bottom="1170" w:left="1300" w:header="721" w:footer="10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E2FC2" w14:textId="77777777" w:rsidR="008D3BE9" w:rsidRDefault="008D3BE9">
      <w:r>
        <w:separator/>
      </w:r>
    </w:p>
  </w:endnote>
  <w:endnote w:type="continuationSeparator" w:id="0">
    <w:p w14:paraId="49D53690" w14:textId="77777777" w:rsidR="008D3BE9" w:rsidRDefault="008D3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87ED3" w14:textId="6922D1A6" w:rsidR="0036350B" w:rsidRDefault="00941FE1">
    <w:pPr>
      <w:pStyle w:val="BodyText"/>
      <w:spacing w:line="14" w:lineRule="auto"/>
      <w:rPr>
        <w:sz w:val="20"/>
      </w:rPr>
    </w:pPr>
    <w:r>
      <w:rPr>
        <w:noProof/>
      </w:rPr>
      <mc:AlternateContent>
        <mc:Choice Requires="wps">
          <w:drawing>
            <wp:anchor distT="0" distB="0" distL="114300" distR="114300" simplePos="0" relativeHeight="487386624" behindDoc="1" locked="0" layoutInCell="1" allowOverlap="1" wp14:anchorId="2000EBBC" wp14:editId="60088662">
              <wp:simplePos x="0" y="0"/>
              <wp:positionH relativeFrom="page">
                <wp:posOffset>6350635</wp:posOffset>
              </wp:positionH>
              <wp:positionV relativeFrom="page">
                <wp:posOffset>9481820</wp:posOffset>
              </wp:positionV>
              <wp:extent cx="719455" cy="194310"/>
              <wp:effectExtent l="0" t="0" r="0" b="0"/>
              <wp:wrapNone/>
              <wp:docPr id="1"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ED81E" w14:textId="77777777" w:rsidR="0036350B" w:rsidRDefault="00827B2D">
                          <w:pPr>
                            <w:pStyle w:val="BodyText"/>
                            <w:spacing w:before="10"/>
                            <w:ind w:left="60"/>
                            <w:rPr>
                              <w:rFonts w:ascii="Times New Roman"/>
                            </w:rPr>
                          </w:pPr>
                          <w:r>
                            <w:rPr>
                              <w:rFonts w:ascii="Times New Roman"/>
                            </w:rPr>
                            <w:fldChar w:fldCharType="begin"/>
                          </w:r>
                          <w:r>
                            <w:rPr>
                              <w:rFonts w:ascii="Times New Roman"/>
                            </w:rPr>
                            <w:instrText xml:space="preserve"> PAGE </w:instrText>
                          </w:r>
                          <w:r>
                            <w:rPr>
                              <w:rFonts w:ascii="Times New Roman"/>
                            </w:rPr>
                            <w:fldChar w:fldCharType="separate"/>
                          </w:r>
                          <w:r>
                            <w:rPr>
                              <w:rFonts w:ascii="Times New Roman"/>
                            </w:rPr>
                            <w:t>10</w:t>
                          </w:r>
                          <w:r>
                            <w:rPr>
                              <w:rFonts w:ascii="Times New Roman"/>
                            </w:rPr>
                            <w:fldChar w:fldCharType="end"/>
                          </w:r>
                          <w:r>
                            <w:rPr>
                              <w:rFonts w:ascii="Times New Roman"/>
                            </w:rPr>
                            <w:t xml:space="preserve"> |</w:t>
                          </w:r>
                          <w:r>
                            <w:rPr>
                              <w:rFonts w:ascii="Times New Roman"/>
                              <w:spacing w:val="-3"/>
                            </w:rPr>
                            <w:t xml:space="preserve"> </w:t>
                          </w:r>
                          <w:r>
                            <w:rPr>
                              <w:rFonts w:ascii="Times New Roman"/>
                              <w:color w:val="808080"/>
                            </w:rPr>
                            <w:t xml:space="preserve">P </w:t>
                          </w:r>
                          <w:r>
                            <w:rPr>
                              <w:rFonts w:ascii="Times New Roman"/>
                              <w:color w:val="808080"/>
                              <w:spacing w:val="29"/>
                            </w:rPr>
                            <w:t>ag</w:t>
                          </w:r>
                          <w:r>
                            <w:rPr>
                              <w:rFonts w:ascii="Times New Roman"/>
                              <w:color w:val="808080"/>
                              <w:spacing w:val="1"/>
                            </w:rPr>
                            <w:t xml:space="preserve"> </w:t>
                          </w:r>
                          <w:r>
                            <w:rPr>
                              <w:rFonts w:ascii="Times New Roman"/>
                              <w:color w:val="808080"/>
                              <w:spacing w:val="-1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0EBBC" id="_x0000_t202" coordsize="21600,21600" o:spt="202" path="m,l,21600r21600,l21600,xe">
              <v:stroke joinstyle="miter"/>
              <v:path gradientshapeok="t" o:connecttype="rect"/>
            </v:shapetype>
            <v:shape id="docshape9" o:spid="_x0000_s1026" type="#_x0000_t202" style="position:absolute;margin-left:500.05pt;margin-top:746.6pt;width:56.65pt;height:15.3pt;z-index:-159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" filled="f" stroked="f">
              <v:textbox inset="0,0,0,0">
                <w:txbxContent>
                  <w:p w14:paraId="3D3ED81E" w14:textId="77777777" w:rsidR="0036350B" w:rsidRDefault="00827B2D">
                    <w:pPr>
                      <w:pStyle w:val="BodyText"/>
                      <w:spacing w:before="10"/>
                      <w:ind w:left="60"/>
                      <w:rPr>
                        <w:rFonts w:ascii="Times New Roman"/>
                      </w:rPr>
                    </w:pPr>
                    <w:r>
                      <w:rPr>
                        <w:rFonts w:ascii="Times New Roman"/>
                      </w:rPr>
                      <w:fldChar w:fldCharType="begin"/>
                    </w:r>
                    <w:r>
                      <w:rPr>
                        <w:rFonts w:ascii="Times New Roman"/>
                      </w:rPr>
                      <w:instrText xml:space="preserve"> PAGE </w:instrText>
                    </w:r>
                    <w:r>
                      <w:rPr>
                        <w:rFonts w:ascii="Times New Roman"/>
                      </w:rPr>
                      <w:fldChar w:fldCharType="separate"/>
                    </w:r>
                    <w:r>
                      <w:rPr>
                        <w:rFonts w:ascii="Times New Roman"/>
                      </w:rPr>
                      <w:t>10</w:t>
                    </w:r>
                    <w:r>
                      <w:rPr>
                        <w:rFonts w:ascii="Times New Roman"/>
                      </w:rPr>
                      <w:fldChar w:fldCharType="end"/>
                    </w:r>
                    <w:r>
                      <w:rPr>
                        <w:rFonts w:ascii="Times New Roman"/>
                      </w:rPr>
                      <w:t xml:space="preserve"> |</w:t>
                    </w:r>
                    <w:r>
                      <w:rPr>
                        <w:rFonts w:ascii="Times New Roman"/>
                        <w:spacing w:val="-3"/>
                      </w:rPr>
                      <w:t xml:space="preserve"> </w:t>
                    </w:r>
                    <w:r>
                      <w:rPr>
                        <w:rFonts w:ascii="Times New Roman"/>
                        <w:color w:val="808080"/>
                      </w:rPr>
                      <w:t xml:space="preserve">P </w:t>
                    </w:r>
                    <w:r>
                      <w:rPr>
                        <w:rFonts w:ascii="Times New Roman"/>
                        <w:color w:val="808080"/>
                        <w:spacing w:val="29"/>
                      </w:rPr>
                      <w:t>ag</w:t>
                    </w:r>
                    <w:r>
                      <w:rPr>
                        <w:rFonts w:ascii="Times New Roman"/>
                        <w:color w:val="808080"/>
                        <w:spacing w:val="1"/>
                      </w:rPr>
                      <w:t xml:space="preserve"> </w:t>
                    </w:r>
                    <w:r>
                      <w:rPr>
                        <w:rFonts w:ascii="Times New Roman"/>
                        <w:color w:val="808080"/>
                        <w:spacing w:val="-10"/>
                      </w:rPr>
                      <w:t>e</w:t>
                    </w:r>
                  </w:p>
                </w:txbxContent>
              </v:textbox>
              <w10:wrap anchorx="page" anchory="page"/>
            </v:shape>
          </w:pict>
        </mc:Fallback>
      </mc:AlternateContent>
    </w:r>
    <w:r w:rsidR="0043101C">
      <w:rPr>
        <w:noProof/>
      </w:rPr>
      <mc:AlternateContent>
        <mc:Choice Requires="wps">
          <w:drawing>
            <wp:anchor distT="0" distB="0" distL="114300" distR="114300" simplePos="0" relativeHeight="487386112" behindDoc="1" locked="0" layoutInCell="1" allowOverlap="1" wp14:anchorId="63571D03" wp14:editId="7212B0EF">
              <wp:simplePos x="0" y="0"/>
              <wp:positionH relativeFrom="page">
                <wp:posOffset>895985</wp:posOffset>
              </wp:positionH>
              <wp:positionV relativeFrom="page">
                <wp:posOffset>9232265</wp:posOffset>
              </wp:positionV>
              <wp:extent cx="6209030" cy="6350"/>
              <wp:effectExtent l="0" t="0" r="0" b="0"/>
              <wp:wrapNone/>
              <wp:docPr id="2"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0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A84D9" id="docshape8" o:spid="_x0000_s1026" style="position:absolute;margin-left:70.55pt;margin-top:726.95pt;width:488.9pt;height:.5pt;z-index:-1593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" fillcolor="#d9d9d9"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FE49E" w14:textId="77777777" w:rsidR="008D3BE9" w:rsidRDefault="008D3BE9">
      <w:r>
        <w:separator/>
      </w:r>
    </w:p>
  </w:footnote>
  <w:footnote w:type="continuationSeparator" w:id="0">
    <w:p w14:paraId="2BDD1555" w14:textId="77777777" w:rsidR="008D3BE9" w:rsidRDefault="008D3B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8FA1C" w14:textId="6A775D69" w:rsidR="0036350B" w:rsidRDefault="005456CC" w:rsidP="005456CC">
    <w:pPr>
      <w:pStyle w:val="Header"/>
      <w:jc w:val="center"/>
    </w:pPr>
    <w:r w:rsidRPr="00DE4DB4">
      <w:rPr>
        <w:rFonts w:ascii="Cambria" w:eastAsia="Times New Roman" w:hAnsi="Cambria"/>
        <w:noProof/>
        <w:sz w:val="32"/>
        <w:szCs w:val="32"/>
      </w:rPr>
      <w:drawing>
        <wp:inline distT="0" distB="0" distL="0" distR="0" wp14:anchorId="45DD76A9" wp14:editId="5C1DFF3E">
          <wp:extent cx="3557270" cy="80391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7270" cy="803910"/>
                  </a:xfrm>
                  <a:prstGeom prst="rect">
                    <a:avLst/>
                  </a:prstGeom>
                  <a:noFill/>
                  <a:ln>
                    <a:noFill/>
                  </a:ln>
                </pic:spPr>
              </pic:pic>
            </a:graphicData>
          </a:graphic>
        </wp:inline>
      </w:drawing>
    </w:r>
  </w:p>
  <w:p w14:paraId="512CEC04" w14:textId="77777777" w:rsidR="005456CC" w:rsidRDefault="005456CC" w:rsidP="005456CC">
    <w:pPr>
      <w:pStyle w:val="Header"/>
      <w:pBdr>
        <w:bottom w:val="double" w:sz="18" w:space="1" w:color="592A8A"/>
      </w:pBdr>
    </w:pPr>
  </w:p>
  <w:p w14:paraId="00477A56" w14:textId="77777777" w:rsidR="005456CC" w:rsidRPr="005456CC" w:rsidRDefault="005456CC" w:rsidP="005456C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9500C"/>
    <w:multiLevelType w:val="hybridMultilevel"/>
    <w:tmpl w:val="080E4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C425B"/>
    <w:multiLevelType w:val="hybridMultilevel"/>
    <w:tmpl w:val="D56AD530"/>
    <w:lvl w:ilvl="0" w:tplc="275083A8">
      <w:start w:val="1"/>
      <w:numFmt w:val="upperLetter"/>
      <w:lvlText w:val="%1."/>
      <w:lvlJc w:val="left"/>
      <w:pPr>
        <w:ind w:left="500" w:hanging="360"/>
      </w:pPr>
      <w:rPr>
        <w:rFonts w:ascii="Garamond" w:eastAsia="Garamond" w:hAnsi="Garamond" w:cs="Garamond" w:hint="default"/>
        <w:b/>
        <w:bCs/>
        <w:i w:val="0"/>
        <w:iCs w:val="0"/>
        <w:w w:val="100"/>
        <w:sz w:val="24"/>
        <w:szCs w:val="24"/>
        <w:lang w:val="en-US" w:eastAsia="en-US" w:bidi="ar-SA"/>
      </w:rPr>
    </w:lvl>
    <w:lvl w:ilvl="1" w:tplc="4490B8DE">
      <w:numFmt w:val="bullet"/>
      <w:lvlText w:val=""/>
      <w:lvlJc w:val="left"/>
      <w:pPr>
        <w:ind w:left="1220" w:hanging="360"/>
      </w:pPr>
      <w:rPr>
        <w:rFonts w:ascii="Wingdings" w:eastAsia="Wingdings" w:hAnsi="Wingdings" w:cs="Wingdings" w:hint="default"/>
        <w:b w:val="0"/>
        <w:bCs w:val="0"/>
        <w:i w:val="0"/>
        <w:iCs w:val="0"/>
        <w:w w:val="100"/>
        <w:sz w:val="24"/>
        <w:szCs w:val="24"/>
        <w:lang w:val="en-US" w:eastAsia="en-US" w:bidi="ar-SA"/>
      </w:rPr>
    </w:lvl>
    <w:lvl w:ilvl="2" w:tplc="8B8E4E3C">
      <w:numFmt w:val="bullet"/>
      <w:lvlText w:val=""/>
      <w:lvlJc w:val="left"/>
      <w:pPr>
        <w:ind w:left="1940" w:hanging="360"/>
      </w:pPr>
      <w:rPr>
        <w:rFonts w:ascii="Wingdings" w:eastAsia="Wingdings" w:hAnsi="Wingdings" w:cs="Wingdings" w:hint="default"/>
        <w:b w:val="0"/>
        <w:bCs w:val="0"/>
        <w:i w:val="0"/>
        <w:iCs w:val="0"/>
        <w:w w:val="100"/>
        <w:sz w:val="24"/>
        <w:szCs w:val="24"/>
        <w:lang w:val="en-US" w:eastAsia="en-US" w:bidi="ar-SA"/>
      </w:rPr>
    </w:lvl>
    <w:lvl w:ilvl="3" w:tplc="C8867096">
      <w:numFmt w:val="bullet"/>
      <w:lvlText w:val="•"/>
      <w:lvlJc w:val="left"/>
      <w:pPr>
        <w:ind w:left="2947" w:hanging="360"/>
      </w:pPr>
      <w:rPr>
        <w:rFonts w:hint="default"/>
        <w:lang w:val="en-US" w:eastAsia="en-US" w:bidi="ar-SA"/>
      </w:rPr>
    </w:lvl>
    <w:lvl w:ilvl="4" w:tplc="96A0ED1C">
      <w:numFmt w:val="bullet"/>
      <w:lvlText w:val="•"/>
      <w:lvlJc w:val="left"/>
      <w:pPr>
        <w:ind w:left="3955" w:hanging="360"/>
      </w:pPr>
      <w:rPr>
        <w:rFonts w:hint="default"/>
        <w:lang w:val="en-US" w:eastAsia="en-US" w:bidi="ar-SA"/>
      </w:rPr>
    </w:lvl>
    <w:lvl w:ilvl="5" w:tplc="F1A02A7A">
      <w:numFmt w:val="bullet"/>
      <w:lvlText w:val="•"/>
      <w:lvlJc w:val="left"/>
      <w:pPr>
        <w:ind w:left="4962" w:hanging="360"/>
      </w:pPr>
      <w:rPr>
        <w:rFonts w:hint="default"/>
        <w:lang w:val="en-US" w:eastAsia="en-US" w:bidi="ar-SA"/>
      </w:rPr>
    </w:lvl>
    <w:lvl w:ilvl="6" w:tplc="EFBCBA22">
      <w:numFmt w:val="bullet"/>
      <w:lvlText w:val="•"/>
      <w:lvlJc w:val="left"/>
      <w:pPr>
        <w:ind w:left="5970" w:hanging="360"/>
      </w:pPr>
      <w:rPr>
        <w:rFonts w:hint="default"/>
        <w:lang w:val="en-US" w:eastAsia="en-US" w:bidi="ar-SA"/>
      </w:rPr>
    </w:lvl>
    <w:lvl w:ilvl="7" w:tplc="2D1C02C2">
      <w:numFmt w:val="bullet"/>
      <w:lvlText w:val="•"/>
      <w:lvlJc w:val="left"/>
      <w:pPr>
        <w:ind w:left="6977" w:hanging="360"/>
      </w:pPr>
      <w:rPr>
        <w:rFonts w:hint="default"/>
        <w:lang w:val="en-US" w:eastAsia="en-US" w:bidi="ar-SA"/>
      </w:rPr>
    </w:lvl>
    <w:lvl w:ilvl="8" w:tplc="0FE87886">
      <w:numFmt w:val="bullet"/>
      <w:lvlText w:val="•"/>
      <w:lvlJc w:val="left"/>
      <w:pPr>
        <w:ind w:left="7985" w:hanging="360"/>
      </w:pPr>
      <w:rPr>
        <w:rFonts w:hint="default"/>
        <w:lang w:val="en-US" w:eastAsia="en-US" w:bidi="ar-SA"/>
      </w:rPr>
    </w:lvl>
  </w:abstractNum>
  <w:abstractNum w:abstractNumId="2" w15:restartNumberingAfterBreak="0">
    <w:nsid w:val="46626D12"/>
    <w:multiLevelType w:val="hybridMultilevel"/>
    <w:tmpl w:val="1B16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FC7D2D"/>
    <w:multiLevelType w:val="hybridMultilevel"/>
    <w:tmpl w:val="0B52A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A72B41"/>
    <w:multiLevelType w:val="hybridMultilevel"/>
    <w:tmpl w:val="30660262"/>
    <w:lvl w:ilvl="0" w:tplc="CEE60A08">
      <w:start w:val="1"/>
      <w:numFmt w:val="decimal"/>
      <w:lvlText w:val="%1)"/>
      <w:lvlJc w:val="left"/>
      <w:pPr>
        <w:ind w:left="740" w:hanging="240"/>
      </w:pPr>
      <w:rPr>
        <w:rFonts w:ascii="Garamond" w:eastAsia="Garamond" w:hAnsi="Garamond" w:cs="Garamond" w:hint="default"/>
        <w:b/>
        <w:bCs/>
        <w:i w:val="0"/>
        <w:iCs w:val="0"/>
        <w:w w:val="100"/>
        <w:sz w:val="24"/>
        <w:szCs w:val="24"/>
        <w:lang w:val="en-US" w:eastAsia="en-US" w:bidi="ar-SA"/>
      </w:rPr>
    </w:lvl>
    <w:lvl w:ilvl="1" w:tplc="4C64038C">
      <w:numFmt w:val="bullet"/>
      <w:lvlText w:val=""/>
      <w:lvlJc w:val="left"/>
      <w:pPr>
        <w:ind w:left="1220" w:hanging="360"/>
      </w:pPr>
      <w:rPr>
        <w:rFonts w:ascii="Wingdings" w:eastAsia="Wingdings" w:hAnsi="Wingdings" w:cs="Wingdings" w:hint="default"/>
        <w:b w:val="0"/>
        <w:bCs w:val="0"/>
        <w:i w:val="0"/>
        <w:iCs w:val="0"/>
        <w:w w:val="100"/>
        <w:sz w:val="24"/>
        <w:szCs w:val="24"/>
        <w:lang w:val="en-US" w:eastAsia="en-US" w:bidi="ar-SA"/>
      </w:rPr>
    </w:lvl>
    <w:lvl w:ilvl="2" w:tplc="5664BCD6">
      <w:numFmt w:val="bullet"/>
      <w:lvlText w:val=""/>
      <w:lvlJc w:val="left"/>
      <w:pPr>
        <w:ind w:left="1940" w:hanging="360"/>
      </w:pPr>
      <w:rPr>
        <w:rFonts w:ascii="Wingdings" w:eastAsia="Wingdings" w:hAnsi="Wingdings" w:cs="Wingdings" w:hint="default"/>
        <w:b w:val="0"/>
        <w:bCs w:val="0"/>
        <w:i w:val="0"/>
        <w:iCs w:val="0"/>
        <w:w w:val="100"/>
        <w:sz w:val="24"/>
        <w:szCs w:val="24"/>
        <w:lang w:val="en-US" w:eastAsia="en-US" w:bidi="ar-SA"/>
      </w:rPr>
    </w:lvl>
    <w:lvl w:ilvl="3" w:tplc="FBD6F3D0">
      <w:numFmt w:val="bullet"/>
      <w:lvlText w:val="•"/>
      <w:lvlJc w:val="left"/>
      <w:pPr>
        <w:ind w:left="1940" w:hanging="360"/>
      </w:pPr>
      <w:rPr>
        <w:rFonts w:hint="default"/>
        <w:lang w:val="en-US" w:eastAsia="en-US" w:bidi="ar-SA"/>
      </w:rPr>
    </w:lvl>
    <w:lvl w:ilvl="4" w:tplc="34E4833E">
      <w:numFmt w:val="bullet"/>
      <w:lvlText w:val="•"/>
      <w:lvlJc w:val="left"/>
      <w:pPr>
        <w:ind w:left="3091" w:hanging="360"/>
      </w:pPr>
      <w:rPr>
        <w:rFonts w:hint="default"/>
        <w:lang w:val="en-US" w:eastAsia="en-US" w:bidi="ar-SA"/>
      </w:rPr>
    </w:lvl>
    <w:lvl w:ilvl="5" w:tplc="56A43A0C">
      <w:numFmt w:val="bullet"/>
      <w:lvlText w:val="•"/>
      <w:lvlJc w:val="left"/>
      <w:pPr>
        <w:ind w:left="4242" w:hanging="360"/>
      </w:pPr>
      <w:rPr>
        <w:rFonts w:hint="default"/>
        <w:lang w:val="en-US" w:eastAsia="en-US" w:bidi="ar-SA"/>
      </w:rPr>
    </w:lvl>
    <w:lvl w:ilvl="6" w:tplc="728E218E">
      <w:numFmt w:val="bullet"/>
      <w:lvlText w:val="•"/>
      <w:lvlJc w:val="left"/>
      <w:pPr>
        <w:ind w:left="5394" w:hanging="360"/>
      </w:pPr>
      <w:rPr>
        <w:rFonts w:hint="default"/>
        <w:lang w:val="en-US" w:eastAsia="en-US" w:bidi="ar-SA"/>
      </w:rPr>
    </w:lvl>
    <w:lvl w:ilvl="7" w:tplc="B7F00B12">
      <w:numFmt w:val="bullet"/>
      <w:lvlText w:val="•"/>
      <w:lvlJc w:val="left"/>
      <w:pPr>
        <w:ind w:left="6545" w:hanging="360"/>
      </w:pPr>
      <w:rPr>
        <w:rFonts w:hint="default"/>
        <w:lang w:val="en-US" w:eastAsia="en-US" w:bidi="ar-SA"/>
      </w:rPr>
    </w:lvl>
    <w:lvl w:ilvl="8" w:tplc="1E4C8B1A">
      <w:numFmt w:val="bullet"/>
      <w:lvlText w:val="•"/>
      <w:lvlJc w:val="left"/>
      <w:pPr>
        <w:ind w:left="7697" w:hanging="360"/>
      </w:pPr>
      <w:rPr>
        <w:rFonts w:hint="default"/>
        <w:lang w:val="en-US" w:eastAsia="en-US" w:bidi="ar-SA"/>
      </w:rPr>
    </w:lvl>
  </w:abstractNum>
  <w:abstractNum w:abstractNumId="5" w15:restartNumberingAfterBreak="0">
    <w:nsid w:val="750B7D8F"/>
    <w:multiLevelType w:val="hybridMultilevel"/>
    <w:tmpl w:val="2FF408FE"/>
    <w:lvl w:ilvl="0" w:tplc="3BB4D782">
      <w:numFmt w:val="bullet"/>
      <w:lvlText w:val=""/>
      <w:lvlJc w:val="left"/>
      <w:pPr>
        <w:ind w:left="1220" w:hanging="360"/>
      </w:pPr>
      <w:rPr>
        <w:rFonts w:ascii="Symbol" w:eastAsia="Symbol" w:hAnsi="Symbol" w:cs="Symbol" w:hint="default"/>
        <w:b w:val="0"/>
        <w:bCs w:val="0"/>
        <w:i w:val="0"/>
        <w:iCs w:val="0"/>
        <w:w w:val="100"/>
        <w:sz w:val="24"/>
        <w:szCs w:val="24"/>
        <w:lang w:val="en-US" w:eastAsia="en-US" w:bidi="ar-SA"/>
      </w:rPr>
    </w:lvl>
    <w:lvl w:ilvl="1" w:tplc="4B7645A8">
      <w:numFmt w:val="bullet"/>
      <w:lvlText w:val=""/>
      <w:lvlJc w:val="left"/>
      <w:pPr>
        <w:ind w:left="1940" w:hanging="360"/>
      </w:pPr>
      <w:rPr>
        <w:rFonts w:ascii="Wingdings" w:eastAsia="Wingdings" w:hAnsi="Wingdings" w:cs="Wingdings" w:hint="default"/>
        <w:b w:val="0"/>
        <w:bCs w:val="0"/>
        <w:i w:val="0"/>
        <w:iCs w:val="0"/>
        <w:w w:val="100"/>
        <w:sz w:val="24"/>
        <w:szCs w:val="24"/>
        <w:lang w:val="en-US" w:eastAsia="en-US" w:bidi="ar-SA"/>
      </w:rPr>
    </w:lvl>
    <w:lvl w:ilvl="2" w:tplc="8FA8A2FC">
      <w:numFmt w:val="bullet"/>
      <w:lvlText w:val="•"/>
      <w:lvlJc w:val="left"/>
      <w:pPr>
        <w:ind w:left="2835" w:hanging="360"/>
      </w:pPr>
      <w:rPr>
        <w:rFonts w:hint="default"/>
        <w:lang w:val="en-US" w:eastAsia="en-US" w:bidi="ar-SA"/>
      </w:rPr>
    </w:lvl>
    <w:lvl w:ilvl="3" w:tplc="397CC97C">
      <w:numFmt w:val="bullet"/>
      <w:lvlText w:val="•"/>
      <w:lvlJc w:val="left"/>
      <w:pPr>
        <w:ind w:left="3731" w:hanging="360"/>
      </w:pPr>
      <w:rPr>
        <w:rFonts w:hint="default"/>
        <w:lang w:val="en-US" w:eastAsia="en-US" w:bidi="ar-SA"/>
      </w:rPr>
    </w:lvl>
    <w:lvl w:ilvl="4" w:tplc="42623602">
      <w:numFmt w:val="bullet"/>
      <w:lvlText w:val="•"/>
      <w:lvlJc w:val="left"/>
      <w:pPr>
        <w:ind w:left="4626" w:hanging="360"/>
      </w:pPr>
      <w:rPr>
        <w:rFonts w:hint="default"/>
        <w:lang w:val="en-US" w:eastAsia="en-US" w:bidi="ar-SA"/>
      </w:rPr>
    </w:lvl>
    <w:lvl w:ilvl="5" w:tplc="5DA62652">
      <w:numFmt w:val="bullet"/>
      <w:lvlText w:val="•"/>
      <w:lvlJc w:val="left"/>
      <w:pPr>
        <w:ind w:left="5522" w:hanging="360"/>
      </w:pPr>
      <w:rPr>
        <w:rFonts w:hint="default"/>
        <w:lang w:val="en-US" w:eastAsia="en-US" w:bidi="ar-SA"/>
      </w:rPr>
    </w:lvl>
    <w:lvl w:ilvl="6" w:tplc="75B418A6">
      <w:numFmt w:val="bullet"/>
      <w:lvlText w:val="•"/>
      <w:lvlJc w:val="left"/>
      <w:pPr>
        <w:ind w:left="6417" w:hanging="360"/>
      </w:pPr>
      <w:rPr>
        <w:rFonts w:hint="default"/>
        <w:lang w:val="en-US" w:eastAsia="en-US" w:bidi="ar-SA"/>
      </w:rPr>
    </w:lvl>
    <w:lvl w:ilvl="7" w:tplc="05D89724">
      <w:numFmt w:val="bullet"/>
      <w:lvlText w:val="•"/>
      <w:lvlJc w:val="left"/>
      <w:pPr>
        <w:ind w:left="7313" w:hanging="360"/>
      </w:pPr>
      <w:rPr>
        <w:rFonts w:hint="default"/>
        <w:lang w:val="en-US" w:eastAsia="en-US" w:bidi="ar-SA"/>
      </w:rPr>
    </w:lvl>
    <w:lvl w:ilvl="8" w:tplc="ACA48E5C">
      <w:numFmt w:val="bullet"/>
      <w:lvlText w:val="•"/>
      <w:lvlJc w:val="left"/>
      <w:pPr>
        <w:ind w:left="8208" w:hanging="360"/>
      </w:pPr>
      <w:rPr>
        <w:rFonts w:hint="default"/>
        <w:lang w:val="en-US" w:eastAsia="en-US" w:bidi="ar-SA"/>
      </w:rPr>
    </w:lvl>
  </w:abstractNum>
  <w:abstractNum w:abstractNumId="6" w15:restartNumberingAfterBreak="0">
    <w:nsid w:val="7A16630F"/>
    <w:multiLevelType w:val="hybridMultilevel"/>
    <w:tmpl w:val="27A8BA1C"/>
    <w:lvl w:ilvl="0" w:tplc="6B46F7A6">
      <w:start w:val="1"/>
      <w:numFmt w:val="decimal"/>
      <w:lvlText w:val="%1)"/>
      <w:lvlJc w:val="left"/>
      <w:pPr>
        <w:ind w:left="740" w:hanging="240"/>
      </w:pPr>
      <w:rPr>
        <w:rFonts w:ascii="Garamond" w:eastAsia="Garamond" w:hAnsi="Garamond" w:cs="Garamond" w:hint="default"/>
        <w:b/>
        <w:bCs/>
        <w:i w:val="0"/>
        <w:iCs w:val="0"/>
        <w:w w:val="100"/>
        <w:sz w:val="24"/>
        <w:szCs w:val="24"/>
        <w:lang w:val="en-US" w:eastAsia="en-US" w:bidi="ar-SA"/>
      </w:rPr>
    </w:lvl>
    <w:lvl w:ilvl="1" w:tplc="47B0AF42">
      <w:numFmt w:val="bullet"/>
      <w:lvlText w:val=""/>
      <w:lvlJc w:val="left"/>
      <w:pPr>
        <w:ind w:left="1133" w:hanging="358"/>
      </w:pPr>
      <w:rPr>
        <w:rFonts w:ascii="Wingdings" w:eastAsia="Wingdings" w:hAnsi="Wingdings" w:cs="Wingdings" w:hint="default"/>
        <w:w w:val="100"/>
        <w:lang w:val="en-US" w:eastAsia="en-US" w:bidi="ar-SA"/>
      </w:rPr>
    </w:lvl>
    <w:lvl w:ilvl="2" w:tplc="FC6EAA6E">
      <w:numFmt w:val="bullet"/>
      <w:lvlText w:val="o"/>
      <w:lvlJc w:val="left"/>
      <w:pPr>
        <w:ind w:left="2211" w:hanging="360"/>
      </w:pPr>
      <w:rPr>
        <w:rFonts w:ascii="Courier New" w:eastAsia="Courier New" w:hAnsi="Courier New" w:cs="Courier New" w:hint="default"/>
        <w:b w:val="0"/>
        <w:bCs w:val="0"/>
        <w:i w:val="0"/>
        <w:iCs w:val="0"/>
        <w:w w:val="100"/>
        <w:sz w:val="24"/>
        <w:szCs w:val="24"/>
        <w:lang w:val="en-US" w:eastAsia="en-US" w:bidi="ar-SA"/>
      </w:rPr>
    </w:lvl>
    <w:lvl w:ilvl="3" w:tplc="C9A43A9C">
      <w:numFmt w:val="bullet"/>
      <w:lvlText w:val=""/>
      <w:lvlJc w:val="left"/>
      <w:pPr>
        <w:ind w:left="2931" w:hanging="360"/>
      </w:pPr>
      <w:rPr>
        <w:rFonts w:ascii="Wingdings" w:eastAsia="Wingdings" w:hAnsi="Wingdings" w:cs="Wingdings" w:hint="default"/>
        <w:b w:val="0"/>
        <w:bCs w:val="0"/>
        <w:i w:val="0"/>
        <w:iCs w:val="0"/>
        <w:w w:val="100"/>
        <w:sz w:val="24"/>
        <w:szCs w:val="24"/>
        <w:lang w:val="en-US" w:eastAsia="en-US" w:bidi="ar-SA"/>
      </w:rPr>
    </w:lvl>
    <w:lvl w:ilvl="4" w:tplc="FFA02C1E">
      <w:numFmt w:val="bullet"/>
      <w:lvlText w:val="•"/>
      <w:lvlJc w:val="left"/>
      <w:pPr>
        <w:ind w:left="2220" w:hanging="360"/>
      </w:pPr>
      <w:rPr>
        <w:rFonts w:hint="default"/>
        <w:lang w:val="en-US" w:eastAsia="en-US" w:bidi="ar-SA"/>
      </w:rPr>
    </w:lvl>
    <w:lvl w:ilvl="5" w:tplc="FBA8001E">
      <w:numFmt w:val="bullet"/>
      <w:lvlText w:val="•"/>
      <w:lvlJc w:val="left"/>
      <w:pPr>
        <w:ind w:left="2940" w:hanging="360"/>
      </w:pPr>
      <w:rPr>
        <w:rFonts w:hint="default"/>
        <w:lang w:val="en-US" w:eastAsia="en-US" w:bidi="ar-SA"/>
      </w:rPr>
    </w:lvl>
    <w:lvl w:ilvl="6" w:tplc="DD7468BE">
      <w:numFmt w:val="bullet"/>
      <w:lvlText w:val="•"/>
      <w:lvlJc w:val="left"/>
      <w:pPr>
        <w:ind w:left="4352" w:hanging="360"/>
      </w:pPr>
      <w:rPr>
        <w:rFonts w:hint="default"/>
        <w:lang w:val="en-US" w:eastAsia="en-US" w:bidi="ar-SA"/>
      </w:rPr>
    </w:lvl>
    <w:lvl w:ilvl="7" w:tplc="B92A346C">
      <w:numFmt w:val="bullet"/>
      <w:lvlText w:val="•"/>
      <w:lvlJc w:val="left"/>
      <w:pPr>
        <w:ind w:left="5764" w:hanging="360"/>
      </w:pPr>
      <w:rPr>
        <w:rFonts w:hint="default"/>
        <w:lang w:val="en-US" w:eastAsia="en-US" w:bidi="ar-SA"/>
      </w:rPr>
    </w:lvl>
    <w:lvl w:ilvl="8" w:tplc="A484CD9A">
      <w:numFmt w:val="bullet"/>
      <w:lvlText w:val="•"/>
      <w:lvlJc w:val="left"/>
      <w:pPr>
        <w:ind w:left="7176" w:hanging="360"/>
      </w:pPr>
      <w:rPr>
        <w:rFonts w:hint="default"/>
        <w:lang w:val="en-US" w:eastAsia="en-US" w:bidi="ar-SA"/>
      </w:rPr>
    </w:lvl>
  </w:abstractNum>
  <w:num w:numId="1" w16cid:durableId="2054842815">
    <w:abstractNumId w:val="5"/>
  </w:num>
  <w:num w:numId="2" w16cid:durableId="189227353">
    <w:abstractNumId w:val="4"/>
  </w:num>
  <w:num w:numId="3" w16cid:durableId="1535654274">
    <w:abstractNumId w:val="6"/>
  </w:num>
  <w:num w:numId="4" w16cid:durableId="252053306">
    <w:abstractNumId w:val="1"/>
  </w:num>
  <w:num w:numId="5" w16cid:durableId="491336298">
    <w:abstractNumId w:val="0"/>
  </w:num>
  <w:num w:numId="6" w16cid:durableId="1459563630">
    <w:abstractNumId w:val="3"/>
  </w:num>
  <w:num w:numId="7" w16cid:durableId="8547319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50B"/>
    <w:rsid w:val="000006CC"/>
    <w:rsid w:val="00023423"/>
    <w:rsid w:val="0003594A"/>
    <w:rsid w:val="00072986"/>
    <w:rsid w:val="001079B2"/>
    <w:rsid w:val="00173DE9"/>
    <w:rsid w:val="001E4624"/>
    <w:rsid w:val="00266803"/>
    <w:rsid w:val="002706A4"/>
    <w:rsid w:val="002B6DCF"/>
    <w:rsid w:val="002D0372"/>
    <w:rsid w:val="002D0CAE"/>
    <w:rsid w:val="002F30C8"/>
    <w:rsid w:val="003027EB"/>
    <w:rsid w:val="00327220"/>
    <w:rsid w:val="0036350B"/>
    <w:rsid w:val="00381FE4"/>
    <w:rsid w:val="00396C60"/>
    <w:rsid w:val="003A5842"/>
    <w:rsid w:val="003B36C1"/>
    <w:rsid w:val="003D1B16"/>
    <w:rsid w:val="00403E48"/>
    <w:rsid w:val="004079A5"/>
    <w:rsid w:val="00415911"/>
    <w:rsid w:val="00423992"/>
    <w:rsid w:val="0043101C"/>
    <w:rsid w:val="004458D4"/>
    <w:rsid w:val="00451D96"/>
    <w:rsid w:val="00460445"/>
    <w:rsid w:val="004B10FD"/>
    <w:rsid w:val="005456CC"/>
    <w:rsid w:val="00552F79"/>
    <w:rsid w:val="005D1F08"/>
    <w:rsid w:val="00616411"/>
    <w:rsid w:val="00666230"/>
    <w:rsid w:val="006C489A"/>
    <w:rsid w:val="006F54B0"/>
    <w:rsid w:val="0070344A"/>
    <w:rsid w:val="00707D6E"/>
    <w:rsid w:val="00763517"/>
    <w:rsid w:val="007708A2"/>
    <w:rsid w:val="007A63B7"/>
    <w:rsid w:val="007E5E0E"/>
    <w:rsid w:val="007F10CB"/>
    <w:rsid w:val="007F753C"/>
    <w:rsid w:val="00811741"/>
    <w:rsid w:val="00827B2D"/>
    <w:rsid w:val="0087671B"/>
    <w:rsid w:val="008B6132"/>
    <w:rsid w:val="008D3BE9"/>
    <w:rsid w:val="008E7B21"/>
    <w:rsid w:val="0090282C"/>
    <w:rsid w:val="00941FE1"/>
    <w:rsid w:val="00951220"/>
    <w:rsid w:val="00956363"/>
    <w:rsid w:val="00966263"/>
    <w:rsid w:val="00980F3A"/>
    <w:rsid w:val="009B78C4"/>
    <w:rsid w:val="009D6C3F"/>
    <w:rsid w:val="00A20693"/>
    <w:rsid w:val="00A96D26"/>
    <w:rsid w:val="00B268F6"/>
    <w:rsid w:val="00B354E5"/>
    <w:rsid w:val="00B43117"/>
    <w:rsid w:val="00B57E43"/>
    <w:rsid w:val="00B726CC"/>
    <w:rsid w:val="00BD13EB"/>
    <w:rsid w:val="00BE08A9"/>
    <w:rsid w:val="00C051CD"/>
    <w:rsid w:val="00C242A7"/>
    <w:rsid w:val="00C95968"/>
    <w:rsid w:val="00CA25DF"/>
    <w:rsid w:val="00CA453C"/>
    <w:rsid w:val="00D26935"/>
    <w:rsid w:val="00D344E3"/>
    <w:rsid w:val="00D41165"/>
    <w:rsid w:val="00D742C3"/>
    <w:rsid w:val="00D8015B"/>
    <w:rsid w:val="00DC6FC2"/>
    <w:rsid w:val="00DE0692"/>
    <w:rsid w:val="00DE36DD"/>
    <w:rsid w:val="00DE5738"/>
    <w:rsid w:val="00E409F3"/>
    <w:rsid w:val="00E41906"/>
    <w:rsid w:val="00E51FCA"/>
    <w:rsid w:val="00E96E91"/>
    <w:rsid w:val="00EA5128"/>
    <w:rsid w:val="00EF5033"/>
    <w:rsid w:val="00F036AB"/>
    <w:rsid w:val="00F05F51"/>
    <w:rsid w:val="00F472AC"/>
    <w:rsid w:val="00F510E8"/>
    <w:rsid w:val="00FA0322"/>
    <w:rsid w:val="00FA3286"/>
    <w:rsid w:val="00FD06D8"/>
    <w:rsid w:val="00FF3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321F883B"/>
  <w15:docId w15:val="{3FABCFC5-E0B5-42EC-A1C7-56CA75437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aramond" w:eastAsia="Garamond" w:hAnsi="Garamond" w:cs="Garamond"/>
    </w:rPr>
  </w:style>
  <w:style w:type="paragraph" w:styleId="Heading1">
    <w:name w:val="heading 1"/>
    <w:basedOn w:val="Normal"/>
    <w:uiPriority w:val="9"/>
    <w:qFormat/>
    <w:pPr>
      <w:ind w:left="500" w:hanging="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9"/>
      <w:ind w:left="20"/>
    </w:pPr>
    <w:rPr>
      <w:rFonts w:ascii="Cambria" w:eastAsia="Cambria" w:hAnsi="Cambria" w:cs="Cambria"/>
      <w:sz w:val="32"/>
      <w:szCs w:val="32"/>
      <w:u w:val="single" w:color="000000"/>
    </w:rPr>
  </w:style>
  <w:style w:type="paragraph" w:styleId="ListParagraph">
    <w:name w:val="List Paragraph"/>
    <w:basedOn w:val="Normal"/>
    <w:uiPriority w:val="34"/>
    <w:qFormat/>
    <w:pPr>
      <w:ind w:left="1220"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E41906"/>
    <w:rPr>
      <w:sz w:val="16"/>
      <w:szCs w:val="16"/>
    </w:rPr>
  </w:style>
  <w:style w:type="paragraph" w:styleId="CommentText">
    <w:name w:val="annotation text"/>
    <w:basedOn w:val="Normal"/>
    <w:link w:val="CommentTextChar"/>
    <w:uiPriority w:val="99"/>
    <w:semiHidden/>
    <w:unhideWhenUsed/>
    <w:rsid w:val="00E41906"/>
    <w:rPr>
      <w:sz w:val="20"/>
      <w:szCs w:val="20"/>
    </w:rPr>
  </w:style>
  <w:style w:type="character" w:customStyle="1" w:styleId="CommentTextChar">
    <w:name w:val="Comment Text Char"/>
    <w:basedOn w:val="DefaultParagraphFont"/>
    <w:link w:val="CommentText"/>
    <w:uiPriority w:val="99"/>
    <w:semiHidden/>
    <w:rsid w:val="00E41906"/>
    <w:rPr>
      <w:rFonts w:ascii="Garamond" w:eastAsia="Garamond" w:hAnsi="Garamond" w:cs="Garamond"/>
      <w:sz w:val="20"/>
      <w:szCs w:val="20"/>
    </w:rPr>
  </w:style>
  <w:style w:type="paragraph" w:styleId="CommentSubject">
    <w:name w:val="annotation subject"/>
    <w:basedOn w:val="CommentText"/>
    <w:next w:val="CommentText"/>
    <w:link w:val="CommentSubjectChar"/>
    <w:uiPriority w:val="99"/>
    <w:semiHidden/>
    <w:unhideWhenUsed/>
    <w:rsid w:val="00E41906"/>
    <w:rPr>
      <w:b/>
      <w:bCs/>
    </w:rPr>
  </w:style>
  <w:style w:type="character" w:customStyle="1" w:styleId="CommentSubjectChar">
    <w:name w:val="Comment Subject Char"/>
    <w:basedOn w:val="CommentTextChar"/>
    <w:link w:val="CommentSubject"/>
    <w:uiPriority w:val="99"/>
    <w:semiHidden/>
    <w:rsid w:val="00E41906"/>
    <w:rPr>
      <w:rFonts w:ascii="Garamond" w:eastAsia="Garamond" w:hAnsi="Garamond" w:cs="Garamond"/>
      <w:b/>
      <w:bCs/>
      <w:sz w:val="20"/>
      <w:szCs w:val="20"/>
    </w:rPr>
  </w:style>
  <w:style w:type="paragraph" w:styleId="Revision">
    <w:name w:val="Revision"/>
    <w:hidden/>
    <w:uiPriority w:val="99"/>
    <w:semiHidden/>
    <w:rsid w:val="00EF5033"/>
    <w:pPr>
      <w:widowControl/>
      <w:autoSpaceDE/>
      <w:autoSpaceDN/>
    </w:pPr>
    <w:rPr>
      <w:rFonts w:ascii="Garamond" w:eastAsia="Garamond" w:hAnsi="Garamond" w:cs="Garamond"/>
    </w:rPr>
  </w:style>
  <w:style w:type="paragraph" w:styleId="Header">
    <w:name w:val="header"/>
    <w:basedOn w:val="Normal"/>
    <w:link w:val="HeaderChar"/>
    <w:uiPriority w:val="99"/>
    <w:unhideWhenUsed/>
    <w:rsid w:val="0070344A"/>
    <w:pPr>
      <w:tabs>
        <w:tab w:val="center" w:pos="4680"/>
        <w:tab w:val="right" w:pos="9360"/>
      </w:tabs>
    </w:pPr>
  </w:style>
  <w:style w:type="character" w:customStyle="1" w:styleId="HeaderChar">
    <w:name w:val="Header Char"/>
    <w:basedOn w:val="DefaultParagraphFont"/>
    <w:link w:val="Header"/>
    <w:uiPriority w:val="99"/>
    <w:rsid w:val="0070344A"/>
    <w:rPr>
      <w:rFonts w:ascii="Garamond" w:eastAsia="Garamond" w:hAnsi="Garamond" w:cs="Garamond"/>
    </w:rPr>
  </w:style>
  <w:style w:type="paragraph" w:styleId="Footer">
    <w:name w:val="footer"/>
    <w:basedOn w:val="Normal"/>
    <w:link w:val="FooterChar"/>
    <w:uiPriority w:val="99"/>
    <w:unhideWhenUsed/>
    <w:rsid w:val="0070344A"/>
    <w:pPr>
      <w:tabs>
        <w:tab w:val="center" w:pos="4680"/>
        <w:tab w:val="right" w:pos="9360"/>
      </w:tabs>
    </w:pPr>
  </w:style>
  <w:style w:type="character" w:customStyle="1" w:styleId="FooterChar">
    <w:name w:val="Footer Char"/>
    <w:basedOn w:val="DefaultParagraphFont"/>
    <w:link w:val="Footer"/>
    <w:uiPriority w:val="99"/>
    <w:rsid w:val="0070344A"/>
    <w:rPr>
      <w:rFonts w:ascii="Garamond" w:eastAsia="Garamond" w:hAnsi="Garamond" w:cs="Garamond"/>
    </w:rPr>
  </w:style>
  <w:style w:type="paragraph" w:styleId="NormalWeb">
    <w:name w:val="Normal (Web)"/>
    <w:basedOn w:val="Normal"/>
    <w:uiPriority w:val="99"/>
    <w:unhideWhenUsed/>
    <w:rsid w:val="009D6C3F"/>
    <w:pPr>
      <w:widowControl/>
      <w:autoSpaceDE/>
      <w:autoSpaceDN/>
      <w:spacing w:before="100" w:beforeAutospacing="1" w:after="100" w:afterAutospacing="1" w:line="360" w:lineRule="atLeas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D6C3F"/>
    <w:rPr>
      <w:color w:val="0000FF" w:themeColor="hyperlink"/>
      <w:u w:val="single"/>
    </w:rPr>
  </w:style>
  <w:style w:type="table" w:styleId="TableGrid">
    <w:name w:val="Table Grid"/>
    <w:basedOn w:val="TableNormal"/>
    <w:uiPriority w:val="39"/>
    <w:rsid w:val="00B431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file:///F:\Cash_Management\Security%20Admin\NCFS\NCFS%20Admin.docx" TargetMode="External"/><Relationship Id="rId13" Type="http://schemas.openxmlformats.org/officeDocument/2006/relationships/hyperlink" Target="mailto:heathb@ecu.edu" TargetMode="Externa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mailto:persingerc@ecu.edu" TargetMode="External"/><Relationship Id="rId17" Type="http://schemas.openxmlformats.org/officeDocument/2006/relationships/oleObject" Target="embeddings/oleObject2.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neski17@ecu.edu"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hyperlink" Target="mailto:heathb@ecu.edu"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s://www.osc.nc.gov/state-agency-resources/north-carolina-financial-system-ncfs-resources" TargetMode="Externa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1EAB9-98C1-4CDC-9EA1-228B31B3B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402</Words>
  <Characters>2581</Characters>
  <Application>Microsoft Office Word</Application>
  <DocSecurity>0</DocSecurity>
  <Lines>80</Lines>
  <Paragraphs>42</Paragraphs>
  <ScaleCrop>false</ScaleCrop>
  <HeadingPairs>
    <vt:vector size="2" baseType="variant">
      <vt:variant>
        <vt:lpstr>Title</vt:lpstr>
      </vt:variant>
      <vt:variant>
        <vt:i4>1</vt:i4>
      </vt:variant>
    </vt:vector>
  </HeadingPairs>
  <TitlesOfParts>
    <vt:vector size="1" baseType="lpstr">
      <vt:lpstr>East Carolina University Financial Services</vt:lpstr>
    </vt:vector>
  </TitlesOfParts>
  <Company>Network and Client Services</Company>
  <LinksUpToDate>false</LinksUpToDate>
  <CharactersWithSpaces>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Carolina University Financial Services</dc:title>
  <dc:creator>dgharvey</dc:creator>
  <cp:lastModifiedBy>Davis, Teresa A</cp:lastModifiedBy>
  <cp:revision>2</cp:revision>
  <dcterms:created xsi:type="dcterms:W3CDTF">2024-03-22T19:56:00Z</dcterms:created>
  <dcterms:modified xsi:type="dcterms:W3CDTF">2024-03-22T19:56:00Z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0x01010020A50BEFC942B54DA5397145EAFC30FA</vt:lpwstr>
  </property>
  <property fmtid="{D5CDD505-2E9C-101B-9397-08002B2CF9AE}" pid="3" name="Created">
    <vt:filetime>2022-05-17T00:00:00Z</vt:filetime>
  </property>
  <property fmtid="{D5CDD505-2E9C-101B-9397-08002B2CF9AE}" pid="4" name="Creator">
    <vt:lpwstr>Acrobat PDFMaker 22 for Word</vt:lpwstr>
  </property>
  <property fmtid="{D5CDD505-2E9C-101B-9397-08002B2CF9AE}" pid="5" name="LastSaved">
    <vt:filetime>2022-11-16T00:00:00Z</vt:filetime>
  </property>
  <property fmtid="{D5CDD505-2E9C-101B-9397-08002B2CF9AE}" pid="6" name="Producer">
    <vt:lpwstr>Adobe PDF Library 22.1.149</vt:lpwstr>
  </property>
  <property fmtid="{D5CDD505-2E9C-101B-9397-08002B2CF9AE}" pid="7" name="SourceModified">
    <vt:lpwstr>D:20220516211700</vt:lpwstr>
  </property>
  <property fmtid="{D5CDD505-2E9C-101B-9397-08002B2CF9AE}" pid="8" name="_dlc_DocIdItemGuid">
    <vt:lpwstr>fbd2909f-b84f-4a67-b46f-45002cd02571</vt:lpwstr>
  </property>
</Properties>
</file>